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DB5" w:rsidRPr="00C206A4" w:rsidRDefault="00EA2A3A" w:rsidP="00194AA6">
      <w:pPr>
        <w:jc w:val="center"/>
        <w:rPr>
          <w:sz w:val="22"/>
          <w:szCs w:val="22"/>
        </w:rPr>
      </w:pPr>
      <w:r w:rsidRPr="0071007B">
        <w:rPr>
          <w:noProof/>
        </w:rPr>
        <w:drawing>
          <wp:inline distT="0" distB="0" distL="0" distR="0">
            <wp:extent cx="1990725" cy="1304925"/>
            <wp:effectExtent l="0" t="0" r="0" b="0"/>
            <wp:docPr id="3"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0725" cy="1304925"/>
                    </a:xfrm>
                    <a:prstGeom prst="rect">
                      <a:avLst/>
                    </a:prstGeom>
                    <a:noFill/>
                    <a:ln>
                      <a:noFill/>
                    </a:ln>
                  </pic:spPr>
                </pic:pic>
              </a:graphicData>
            </a:graphic>
          </wp:inline>
        </w:drawing>
      </w:r>
    </w:p>
    <w:p w:rsidR="001771DC" w:rsidRPr="00C206A4" w:rsidRDefault="001771DC" w:rsidP="00194AA6">
      <w:pPr>
        <w:jc w:val="center"/>
        <w:rPr>
          <w:sz w:val="22"/>
          <w:szCs w:val="22"/>
        </w:rPr>
      </w:pPr>
    </w:p>
    <w:p w:rsidR="00193F10" w:rsidRPr="00C206A4" w:rsidRDefault="00193F10" w:rsidP="00194AA6">
      <w:pPr>
        <w:pStyle w:val="Heading3"/>
        <w:rPr>
          <w:b/>
          <w:sz w:val="22"/>
          <w:szCs w:val="22"/>
        </w:rPr>
      </w:pPr>
      <w:r w:rsidRPr="00C206A4">
        <w:rPr>
          <w:b/>
          <w:sz w:val="22"/>
          <w:szCs w:val="22"/>
        </w:rPr>
        <w:t>TECHNICAL EVALUATION</w:t>
      </w:r>
    </w:p>
    <w:p w:rsidR="00193F10" w:rsidRPr="00C206A4" w:rsidRDefault="001F2FFD" w:rsidP="00194AA6">
      <w:pPr>
        <w:jc w:val="center"/>
        <w:rPr>
          <w:b/>
          <w:sz w:val="22"/>
          <w:szCs w:val="22"/>
        </w:rPr>
      </w:pPr>
      <w:r w:rsidRPr="00C206A4">
        <w:rPr>
          <w:b/>
          <w:sz w:val="22"/>
          <w:szCs w:val="22"/>
        </w:rPr>
        <w:t>&amp;</w:t>
      </w:r>
    </w:p>
    <w:p w:rsidR="00193F10" w:rsidRPr="00C206A4" w:rsidRDefault="00193F10" w:rsidP="00194AA6">
      <w:pPr>
        <w:jc w:val="center"/>
        <w:rPr>
          <w:b/>
          <w:sz w:val="22"/>
          <w:szCs w:val="22"/>
        </w:rPr>
      </w:pPr>
      <w:r w:rsidRPr="00C206A4">
        <w:rPr>
          <w:b/>
          <w:sz w:val="22"/>
          <w:szCs w:val="22"/>
        </w:rPr>
        <w:t>PRELIMINARY DETERMINATION</w:t>
      </w:r>
    </w:p>
    <w:p w:rsidR="00193F10" w:rsidRPr="00C206A4" w:rsidRDefault="00193F10" w:rsidP="00194AA6">
      <w:pPr>
        <w:jc w:val="center"/>
        <w:rPr>
          <w:sz w:val="22"/>
          <w:szCs w:val="22"/>
        </w:rPr>
      </w:pPr>
    </w:p>
    <w:p w:rsidR="00193F10" w:rsidRPr="00C206A4" w:rsidRDefault="00193F10" w:rsidP="00194AA6">
      <w:pPr>
        <w:jc w:val="center"/>
        <w:rPr>
          <w:sz w:val="22"/>
          <w:szCs w:val="22"/>
        </w:rPr>
      </w:pPr>
    </w:p>
    <w:p w:rsidR="00193F10" w:rsidRPr="00C206A4" w:rsidRDefault="00193F10" w:rsidP="00194AA6">
      <w:pPr>
        <w:jc w:val="center"/>
        <w:rPr>
          <w:sz w:val="22"/>
          <w:szCs w:val="22"/>
        </w:rPr>
      </w:pPr>
    </w:p>
    <w:p w:rsidR="00194AA6" w:rsidRPr="00C206A4" w:rsidRDefault="00194AA6" w:rsidP="00194AA6">
      <w:pPr>
        <w:pStyle w:val="Heading4"/>
        <w:spacing w:after="120"/>
        <w:rPr>
          <w:bCs/>
          <w:szCs w:val="22"/>
        </w:rPr>
      </w:pPr>
      <w:r w:rsidRPr="00C206A4">
        <w:rPr>
          <w:bCs/>
          <w:szCs w:val="22"/>
        </w:rPr>
        <w:t>APP</w:t>
      </w:r>
      <w:r w:rsidRPr="00C206A4">
        <w:rPr>
          <w:szCs w:val="22"/>
        </w:rPr>
        <w:t>LI</w:t>
      </w:r>
      <w:r w:rsidRPr="00C206A4">
        <w:rPr>
          <w:bCs/>
          <w:szCs w:val="22"/>
        </w:rPr>
        <w:t>CANT</w:t>
      </w:r>
    </w:p>
    <w:p w:rsidR="008D5FB5" w:rsidRDefault="008D5FB5" w:rsidP="008D5FB5">
      <w:pPr>
        <w:jc w:val="center"/>
        <w:rPr>
          <w:sz w:val="22"/>
          <w:szCs w:val="22"/>
        </w:rPr>
      </w:pPr>
      <w:r>
        <w:rPr>
          <w:sz w:val="22"/>
          <w:szCs w:val="22"/>
        </w:rPr>
        <w:t>City of Lakeland, Lakeland Electric</w:t>
      </w:r>
    </w:p>
    <w:p w:rsidR="008D5FB5" w:rsidRDefault="008D5FB5" w:rsidP="008D5FB5">
      <w:pPr>
        <w:jc w:val="center"/>
        <w:rPr>
          <w:sz w:val="22"/>
          <w:szCs w:val="22"/>
        </w:rPr>
      </w:pPr>
      <w:r>
        <w:rPr>
          <w:sz w:val="22"/>
          <w:szCs w:val="22"/>
        </w:rPr>
        <w:t>501 East Lemon Street</w:t>
      </w:r>
    </w:p>
    <w:p w:rsidR="00A85378" w:rsidRPr="00C206A4" w:rsidRDefault="008D5FB5" w:rsidP="008D5FB5">
      <w:pPr>
        <w:jc w:val="center"/>
        <w:rPr>
          <w:sz w:val="22"/>
          <w:szCs w:val="22"/>
        </w:rPr>
      </w:pPr>
      <w:r>
        <w:rPr>
          <w:sz w:val="22"/>
          <w:szCs w:val="22"/>
        </w:rPr>
        <w:t>Lakeland, FL  33801-5079</w:t>
      </w:r>
    </w:p>
    <w:p w:rsidR="00B00B20" w:rsidRPr="00C206A4" w:rsidRDefault="00B00B20" w:rsidP="00B00B2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p>
    <w:p w:rsidR="00C206A4" w:rsidRPr="00C206A4" w:rsidRDefault="0062542D" w:rsidP="00C206A4">
      <w:pPr>
        <w:jc w:val="center"/>
        <w:rPr>
          <w:sz w:val="22"/>
          <w:szCs w:val="22"/>
        </w:rPr>
      </w:pPr>
      <w:r>
        <w:rPr>
          <w:sz w:val="22"/>
          <w:szCs w:val="22"/>
        </w:rPr>
        <w:t>C.D. McIntosh, Jr. Power Plant</w:t>
      </w:r>
    </w:p>
    <w:p w:rsidR="00194AA6" w:rsidRPr="00C206A4" w:rsidRDefault="00194AA6" w:rsidP="00194AA6">
      <w:pPr>
        <w:widowControl w:val="0"/>
        <w:jc w:val="center"/>
        <w:rPr>
          <w:sz w:val="22"/>
          <w:szCs w:val="22"/>
        </w:rPr>
      </w:pPr>
      <w:r w:rsidRPr="00C206A4">
        <w:rPr>
          <w:sz w:val="22"/>
          <w:szCs w:val="22"/>
        </w:rPr>
        <w:t xml:space="preserve">Facility ID No. </w:t>
      </w:r>
      <w:r w:rsidR="006D3B04">
        <w:rPr>
          <w:sz w:val="22"/>
          <w:szCs w:val="22"/>
        </w:rPr>
        <w:t>1050004</w:t>
      </w:r>
    </w:p>
    <w:p w:rsidR="00194AA6" w:rsidRPr="00C206A4" w:rsidRDefault="00194AA6" w:rsidP="00194AA6">
      <w:pPr>
        <w:jc w:val="center"/>
        <w:rPr>
          <w:sz w:val="22"/>
          <w:szCs w:val="22"/>
        </w:rPr>
      </w:pPr>
    </w:p>
    <w:p w:rsidR="00194AA6" w:rsidRPr="00C206A4" w:rsidRDefault="00194AA6" w:rsidP="00194AA6">
      <w:pPr>
        <w:jc w:val="center"/>
        <w:rPr>
          <w:sz w:val="22"/>
          <w:szCs w:val="22"/>
        </w:rPr>
      </w:pPr>
    </w:p>
    <w:p w:rsidR="00194AA6" w:rsidRPr="00C206A4" w:rsidRDefault="00194AA6" w:rsidP="00194AA6">
      <w:pPr>
        <w:jc w:val="center"/>
        <w:rPr>
          <w:sz w:val="22"/>
          <w:szCs w:val="22"/>
        </w:rPr>
      </w:pPr>
    </w:p>
    <w:p w:rsidR="00193F10" w:rsidRPr="00C206A4" w:rsidRDefault="00193F10" w:rsidP="00194AA6">
      <w:pPr>
        <w:pStyle w:val="Heading4"/>
        <w:spacing w:after="120"/>
        <w:rPr>
          <w:bCs/>
          <w:szCs w:val="22"/>
        </w:rPr>
      </w:pPr>
      <w:r w:rsidRPr="00C206A4">
        <w:rPr>
          <w:bCs/>
          <w:szCs w:val="22"/>
        </w:rPr>
        <w:t>PROJECT</w:t>
      </w:r>
    </w:p>
    <w:p w:rsidR="00193F10" w:rsidRPr="00265B0E" w:rsidRDefault="00474EB0" w:rsidP="00194AA6">
      <w:pPr>
        <w:pStyle w:val="Heading1"/>
        <w:spacing w:after="0"/>
        <w:ind w:left="0"/>
        <w:jc w:val="center"/>
        <w:rPr>
          <w:sz w:val="22"/>
          <w:szCs w:val="22"/>
        </w:rPr>
      </w:pPr>
      <w:r w:rsidRPr="00265B0E">
        <w:rPr>
          <w:sz w:val="22"/>
          <w:szCs w:val="22"/>
        </w:rPr>
        <w:t xml:space="preserve">Draft Permit </w:t>
      </w:r>
      <w:r w:rsidR="00193F10" w:rsidRPr="00265B0E">
        <w:rPr>
          <w:sz w:val="22"/>
          <w:szCs w:val="22"/>
        </w:rPr>
        <w:t xml:space="preserve">No. </w:t>
      </w:r>
      <w:r w:rsidR="0088529D">
        <w:rPr>
          <w:sz w:val="22"/>
          <w:szCs w:val="22"/>
        </w:rPr>
        <w:t>1050004-</w:t>
      </w:r>
      <w:r w:rsidR="00903BF8" w:rsidRPr="00903BF8">
        <w:rPr>
          <w:sz w:val="22"/>
          <w:szCs w:val="22"/>
        </w:rPr>
        <w:t>035-AC</w:t>
      </w:r>
    </w:p>
    <w:p w:rsidR="00194AA6" w:rsidRPr="00265B0E" w:rsidRDefault="00194AA6" w:rsidP="00194AA6">
      <w:pPr>
        <w:jc w:val="center"/>
        <w:rPr>
          <w:sz w:val="22"/>
          <w:szCs w:val="22"/>
        </w:rPr>
      </w:pPr>
      <w:r w:rsidRPr="00265B0E">
        <w:rPr>
          <w:sz w:val="22"/>
          <w:szCs w:val="22"/>
        </w:rPr>
        <w:t xml:space="preserve">Application for </w:t>
      </w:r>
      <w:r w:rsidR="008603FF" w:rsidRPr="00265B0E">
        <w:rPr>
          <w:sz w:val="22"/>
          <w:szCs w:val="22"/>
        </w:rPr>
        <w:t xml:space="preserve">Minor Source </w:t>
      </w:r>
      <w:r w:rsidRPr="00265B0E">
        <w:rPr>
          <w:sz w:val="22"/>
          <w:szCs w:val="22"/>
        </w:rPr>
        <w:t>Air Construction Permit</w:t>
      </w:r>
    </w:p>
    <w:p w:rsidR="00193F10" w:rsidRPr="00265B0E" w:rsidRDefault="00517CE2" w:rsidP="00194AA6">
      <w:pPr>
        <w:jc w:val="center"/>
        <w:rPr>
          <w:sz w:val="22"/>
          <w:szCs w:val="22"/>
        </w:rPr>
      </w:pPr>
      <w:r w:rsidRPr="00286F36">
        <w:rPr>
          <w:sz w:val="22"/>
          <w:szCs w:val="22"/>
        </w:rPr>
        <w:t>Removal of Sulfuric Acid Mist Test Requirements for Unit 3</w:t>
      </w:r>
      <w:r w:rsidR="00873175" w:rsidRPr="00401C47">
        <w:rPr>
          <w:sz w:val="22"/>
          <w:szCs w:val="22"/>
        </w:rPr>
        <w:t xml:space="preserve"> Project</w:t>
      </w:r>
    </w:p>
    <w:p w:rsidR="00193F10" w:rsidRPr="00C206A4" w:rsidRDefault="00193F10" w:rsidP="00194AA6">
      <w:pPr>
        <w:jc w:val="center"/>
        <w:rPr>
          <w:sz w:val="22"/>
          <w:szCs w:val="22"/>
        </w:rPr>
      </w:pPr>
    </w:p>
    <w:p w:rsidR="008257EF" w:rsidRPr="00C206A4" w:rsidRDefault="008257EF" w:rsidP="00194AA6">
      <w:pPr>
        <w:jc w:val="center"/>
        <w:rPr>
          <w:sz w:val="22"/>
          <w:szCs w:val="22"/>
        </w:rPr>
      </w:pPr>
    </w:p>
    <w:p w:rsidR="00193F10" w:rsidRPr="00C206A4" w:rsidRDefault="00193F10" w:rsidP="00194AA6">
      <w:pPr>
        <w:jc w:val="center"/>
        <w:rPr>
          <w:sz w:val="22"/>
          <w:szCs w:val="22"/>
        </w:rPr>
      </w:pPr>
    </w:p>
    <w:p w:rsidR="00193F10" w:rsidRPr="00C206A4" w:rsidRDefault="00DE7D8A" w:rsidP="00DE7D8A">
      <w:pPr>
        <w:pStyle w:val="Heading4"/>
        <w:tabs>
          <w:tab w:val="center" w:pos="5040"/>
          <w:tab w:val="left" w:pos="6175"/>
        </w:tabs>
        <w:spacing w:after="120"/>
        <w:jc w:val="left"/>
        <w:rPr>
          <w:bCs/>
          <w:szCs w:val="22"/>
        </w:rPr>
      </w:pPr>
      <w:r w:rsidRPr="00C206A4">
        <w:rPr>
          <w:bCs/>
          <w:szCs w:val="22"/>
        </w:rPr>
        <w:tab/>
      </w:r>
      <w:r w:rsidR="00193F10" w:rsidRPr="00C206A4">
        <w:rPr>
          <w:bCs/>
          <w:szCs w:val="22"/>
        </w:rPr>
        <w:t>COUNTY</w:t>
      </w:r>
    </w:p>
    <w:p w:rsidR="00193F10" w:rsidRPr="00C206A4" w:rsidRDefault="00BA74C2" w:rsidP="00194AA6">
      <w:pPr>
        <w:jc w:val="center"/>
        <w:rPr>
          <w:sz w:val="22"/>
          <w:szCs w:val="22"/>
        </w:rPr>
      </w:pPr>
      <w:r>
        <w:rPr>
          <w:sz w:val="22"/>
          <w:szCs w:val="22"/>
        </w:rPr>
        <w:t>Polk</w:t>
      </w:r>
      <w:r w:rsidR="001D1649" w:rsidRPr="00C206A4">
        <w:rPr>
          <w:sz w:val="22"/>
          <w:szCs w:val="22"/>
        </w:rPr>
        <w:t xml:space="preserve"> </w:t>
      </w:r>
      <w:r w:rsidR="00193F10" w:rsidRPr="00C206A4">
        <w:rPr>
          <w:sz w:val="22"/>
          <w:szCs w:val="22"/>
        </w:rPr>
        <w:t>County</w:t>
      </w:r>
      <w:r w:rsidR="001D487F" w:rsidRPr="00C206A4">
        <w:rPr>
          <w:sz w:val="22"/>
          <w:szCs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194AA6" w:rsidP="00194AA6">
      <w:pPr>
        <w:widowControl w:val="0"/>
        <w:jc w:val="center"/>
        <w:rPr>
          <w:sz w:val="22"/>
          <w:szCs w:val="22"/>
        </w:rPr>
      </w:pPr>
      <w:r w:rsidRPr="00746205">
        <w:rPr>
          <w:sz w:val="22"/>
          <w:szCs w:val="22"/>
        </w:rPr>
        <w:t>Division of Air Resource Management</w:t>
      </w:r>
    </w:p>
    <w:p w:rsidR="00194AA6" w:rsidRPr="00746205" w:rsidRDefault="00094A9C" w:rsidP="00194AA6">
      <w:pPr>
        <w:widowControl w:val="0"/>
        <w:jc w:val="center"/>
        <w:rPr>
          <w:sz w:val="22"/>
          <w:szCs w:val="22"/>
        </w:rPr>
      </w:pPr>
      <w:r w:rsidRPr="00991B60">
        <w:rPr>
          <w:sz w:val="22"/>
          <w:szCs w:val="22"/>
        </w:rPr>
        <w:t>Office of Permitting and Compliance</w:t>
      </w:r>
    </w:p>
    <w:p w:rsidR="00194AA6" w:rsidRDefault="00194AA6" w:rsidP="00194AA6">
      <w:pPr>
        <w:widowControl w:val="0"/>
        <w:jc w:val="center"/>
        <w:rPr>
          <w:sz w:val="22"/>
          <w:szCs w:val="22"/>
        </w:rPr>
      </w:pPr>
      <w:r>
        <w:rPr>
          <w:sz w:val="22"/>
          <w:szCs w:val="22"/>
        </w:rPr>
        <w:t>2600 Blair Stone Road, MS#5505</w:t>
      </w:r>
    </w:p>
    <w:p w:rsidR="00194AA6" w:rsidRDefault="00194AA6" w:rsidP="00194AA6">
      <w:pPr>
        <w:widowControl w:val="0"/>
        <w:jc w:val="center"/>
        <w:rPr>
          <w:sz w:val="22"/>
          <w:szCs w:val="22"/>
        </w:rPr>
      </w:pP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4855CF" w:rsidRDefault="004855CF" w:rsidP="00194AA6">
      <w:pPr>
        <w:jc w:val="center"/>
        <w:rPr>
          <w:sz w:val="22"/>
          <w:szCs w:val="22"/>
        </w:rPr>
      </w:pPr>
    </w:p>
    <w:p w:rsidR="008F3264" w:rsidRPr="00282458" w:rsidRDefault="00EA2A3A" w:rsidP="00020E00">
      <w:pPr>
        <w:pStyle w:val="Heading1"/>
        <w:spacing w:after="0"/>
        <w:ind w:left="0"/>
        <w:jc w:val="center"/>
        <w:rPr>
          <w:sz w:val="22"/>
          <w:szCs w:val="22"/>
        </w:rPr>
      </w:pPr>
      <w:r>
        <w:rPr>
          <w:sz w:val="22"/>
          <w:szCs w:val="22"/>
        </w:rPr>
        <w:t>April</w:t>
      </w:r>
      <w:r w:rsidR="00AF6065" w:rsidRPr="00AF6065">
        <w:rPr>
          <w:sz w:val="22"/>
          <w:szCs w:val="22"/>
        </w:rPr>
        <w:t xml:space="preserve"> </w:t>
      </w:r>
      <w:r w:rsidR="00AC1468">
        <w:rPr>
          <w:sz w:val="22"/>
          <w:szCs w:val="22"/>
        </w:rPr>
        <w:t xml:space="preserve">24, </w:t>
      </w:r>
      <w:r w:rsidR="00BB150F" w:rsidRPr="00282458">
        <w:rPr>
          <w:sz w:val="22"/>
          <w:szCs w:val="22"/>
        </w:rPr>
        <w:t>201</w:t>
      </w:r>
      <w:r w:rsidR="00AF6065">
        <w:rPr>
          <w:sz w:val="22"/>
          <w:szCs w:val="22"/>
        </w:rPr>
        <w:t>4</w:t>
      </w:r>
    </w:p>
    <w:p w:rsidR="008A1DD4" w:rsidRPr="00B456C5" w:rsidRDefault="008A1DD4" w:rsidP="00194AA6">
      <w:pPr>
        <w:jc w:val="center"/>
        <w:rPr>
          <w:vanish/>
          <w:sz w:val="22"/>
          <w:szCs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rsidSect="005D7C7A">
          <w:pgSz w:w="12240" w:h="15840" w:code="1"/>
          <w:pgMar w:top="720" w:right="1080" w:bottom="720" w:left="1080" w:header="720" w:footer="720" w:gutter="0"/>
          <w:pgNumType w:start="1"/>
          <w:cols w:space="720"/>
        </w:sectPr>
      </w:pPr>
    </w:p>
    <w:p w:rsidR="00193F10" w:rsidRPr="00EF6F2A" w:rsidRDefault="00193F10" w:rsidP="00EF6F2A">
      <w:pPr>
        <w:pStyle w:val="ListParagraph"/>
        <w:numPr>
          <w:ilvl w:val="0"/>
          <w:numId w:val="8"/>
        </w:numPr>
        <w:spacing w:after="120"/>
        <w:ind w:left="720" w:hanging="720"/>
        <w:rPr>
          <w:b/>
          <w:caps/>
          <w:sz w:val="22"/>
        </w:rPr>
      </w:pPr>
      <w:r w:rsidRPr="00EF6F2A">
        <w:rPr>
          <w:b/>
          <w:caps/>
          <w:sz w:val="22"/>
        </w:rPr>
        <w:lastRenderedPageBreak/>
        <w:t>General Project INFORMATION</w:t>
      </w:r>
    </w:p>
    <w:p w:rsidR="00EE6112" w:rsidRPr="00EF6F2A" w:rsidRDefault="00EE6112" w:rsidP="00EF6F2A">
      <w:pPr>
        <w:pStyle w:val="ListParagraph"/>
        <w:numPr>
          <w:ilvl w:val="1"/>
          <w:numId w:val="8"/>
        </w:numPr>
        <w:spacing w:after="120"/>
        <w:ind w:left="720" w:hanging="720"/>
        <w:rPr>
          <w:b/>
          <w:caps/>
          <w:sz w:val="22"/>
          <w:szCs w:val="22"/>
        </w:rPr>
      </w:pPr>
      <w:r w:rsidRPr="00EF6F2A">
        <w:rPr>
          <w:b/>
          <w:bCs/>
          <w:sz w:val="22"/>
          <w:szCs w:val="22"/>
        </w:rPr>
        <w:t>Air Pollution Regulations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 xml:space="preserve">chapters:  62-4 (Permits); 62-204 (Air Pollution Control </w:t>
      </w:r>
      <w:r w:rsidR="00F76629">
        <w:rPr>
          <w:sz w:val="22"/>
          <w:szCs w:val="22"/>
        </w:rPr>
        <w:t>-</w:t>
      </w:r>
      <w:r w:rsidRPr="000302D6">
        <w:rPr>
          <w:sz w:val="22"/>
          <w:szCs w:val="22"/>
        </w:rPr>
        <w:t xml:space="preserve"> General Provisions); 62-210 (Stationary Sources </w:t>
      </w:r>
      <w:r w:rsidR="00F76629">
        <w:rPr>
          <w:sz w:val="22"/>
          <w:szCs w:val="22"/>
        </w:rPr>
        <w:t>-</w:t>
      </w:r>
      <w:r w:rsidRPr="000302D6">
        <w:rPr>
          <w:sz w:val="22"/>
          <w:szCs w:val="22"/>
        </w:rPr>
        <w:t xml:space="preserve"> General Requirements); 62-212 (Stationary Sources</w:t>
      </w:r>
      <w:r w:rsidR="00D51D78" w:rsidRPr="000302D6">
        <w:rPr>
          <w:sz w:val="22"/>
          <w:szCs w:val="22"/>
        </w:rPr>
        <w:t xml:space="preserve"> </w:t>
      </w:r>
      <w:r w:rsidR="00F76629">
        <w:rPr>
          <w:sz w:val="22"/>
          <w:szCs w:val="22"/>
        </w:rPr>
        <w:t>-</w:t>
      </w:r>
      <w:r w:rsidR="00D51D78" w:rsidRPr="000302D6">
        <w:rPr>
          <w:sz w:val="22"/>
          <w:szCs w:val="22"/>
        </w:rPr>
        <w:t xml:space="preserve">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w:t>
      </w:r>
      <w:r w:rsidR="00F76629">
        <w:rPr>
          <w:sz w:val="22"/>
          <w:szCs w:val="22"/>
        </w:rPr>
        <w:t>-</w:t>
      </w:r>
      <w:r w:rsidR="00D51D78" w:rsidRPr="000302D6">
        <w:rPr>
          <w:sz w:val="22"/>
          <w:szCs w:val="22"/>
        </w:rPr>
        <w:t xml:space="preserve"> </w:t>
      </w:r>
      <w:r w:rsidRPr="000302D6">
        <w:rPr>
          <w:sz w:val="22"/>
          <w:szCs w:val="22"/>
        </w:rPr>
        <w:t>Emissions Monitoring).</w:t>
      </w:r>
      <w:r>
        <w:rPr>
          <w:sz w:val="22"/>
          <w:szCs w:val="22"/>
        </w:rPr>
        <w:t xml:space="preserve">  Specifically, air construction permits are required pursuant to Rules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193F10" w:rsidRPr="00EF6F2A" w:rsidRDefault="00193F10" w:rsidP="00EF6F2A">
      <w:pPr>
        <w:pStyle w:val="ListParagraph"/>
        <w:numPr>
          <w:ilvl w:val="1"/>
          <w:numId w:val="8"/>
        </w:numPr>
        <w:spacing w:after="120"/>
        <w:ind w:left="720" w:hanging="720"/>
        <w:rPr>
          <w:b/>
          <w:bCs/>
          <w:sz w:val="22"/>
          <w:szCs w:val="22"/>
        </w:rPr>
      </w:pPr>
      <w:r w:rsidRPr="00EF6F2A">
        <w:rPr>
          <w:b/>
          <w:bCs/>
          <w:sz w:val="22"/>
          <w:szCs w:val="22"/>
        </w:rPr>
        <w:t>Facility Description and Location</w:t>
      </w:r>
    </w:p>
    <w:p w:rsidR="002B4287" w:rsidRDefault="002B4287" w:rsidP="004D1D9F">
      <w:pPr>
        <w:pStyle w:val="BodyText3"/>
        <w:numPr>
          <w:ilvl w:val="12"/>
          <w:numId w:val="0"/>
        </w:numPr>
        <w:spacing w:before="0"/>
        <w:rPr>
          <w:highlight w:val="green"/>
        </w:rPr>
      </w:pPr>
      <w:r>
        <w:rPr>
          <w:szCs w:val="22"/>
        </w:rPr>
        <w:t>T</w:t>
      </w:r>
      <w:r w:rsidRPr="00B85EED">
        <w:rPr>
          <w:szCs w:val="22"/>
        </w:rPr>
        <w:t xml:space="preserve">he </w:t>
      </w:r>
      <w:r w:rsidR="0062542D">
        <w:rPr>
          <w:szCs w:val="22"/>
        </w:rPr>
        <w:t>C.D. McIntosh, Jr. Power Plant</w:t>
      </w:r>
      <w:r>
        <w:rPr>
          <w:szCs w:val="22"/>
        </w:rPr>
        <w:t xml:space="preserve"> </w:t>
      </w:r>
      <w:r w:rsidRPr="00B85EED">
        <w:rPr>
          <w:szCs w:val="22"/>
        </w:rPr>
        <w:t>is a</w:t>
      </w:r>
      <w:r w:rsidR="00BE6CCD">
        <w:rPr>
          <w:szCs w:val="22"/>
        </w:rPr>
        <w:t>n</w:t>
      </w:r>
      <w:r w:rsidRPr="00B85EED">
        <w:rPr>
          <w:szCs w:val="22"/>
        </w:rPr>
        <w:t xml:space="preserve"> </w:t>
      </w:r>
      <w:r w:rsidR="00BE6CCD" w:rsidRPr="00B85EED">
        <w:rPr>
          <w:szCs w:val="22"/>
        </w:rPr>
        <w:t xml:space="preserve">existing </w:t>
      </w:r>
      <w:r w:rsidR="00BE6CCD">
        <w:rPr>
          <w:szCs w:val="22"/>
        </w:rPr>
        <w:t xml:space="preserve">electrical generation plant </w:t>
      </w:r>
      <w:r w:rsidRPr="00B85EED">
        <w:rPr>
          <w:szCs w:val="22"/>
        </w:rPr>
        <w:t xml:space="preserve">categorized under Standard Industrial Classification Number (No.) </w:t>
      </w:r>
      <w:r w:rsidRPr="00BE6CCD">
        <w:rPr>
          <w:szCs w:val="22"/>
        </w:rPr>
        <w:t>49</w:t>
      </w:r>
      <w:r w:rsidR="00BE6CCD" w:rsidRPr="00BE6CCD">
        <w:rPr>
          <w:szCs w:val="22"/>
        </w:rPr>
        <w:t>11</w:t>
      </w:r>
      <w:r w:rsidRPr="00B85EED">
        <w:rPr>
          <w:szCs w:val="22"/>
        </w:rPr>
        <w:t>.</w:t>
      </w:r>
      <w:r>
        <w:rPr>
          <w:szCs w:val="22"/>
        </w:rPr>
        <w:t xml:space="preserve">  </w:t>
      </w:r>
      <w:r w:rsidRPr="00B85EED">
        <w:rPr>
          <w:szCs w:val="22"/>
        </w:rPr>
        <w:t>Th</w:t>
      </w:r>
      <w:r w:rsidR="00BE6CCD">
        <w:rPr>
          <w:szCs w:val="22"/>
        </w:rPr>
        <w:t>is</w:t>
      </w:r>
      <w:r w:rsidRPr="00B85EED">
        <w:rPr>
          <w:szCs w:val="22"/>
        </w:rPr>
        <w:t xml:space="preserve"> existing facility is located </w:t>
      </w:r>
      <w:r w:rsidRPr="00E62279">
        <w:rPr>
          <w:szCs w:val="22"/>
        </w:rPr>
        <w:t xml:space="preserve">in </w:t>
      </w:r>
      <w:r w:rsidR="00BA74C2">
        <w:rPr>
          <w:szCs w:val="22"/>
        </w:rPr>
        <w:t>Polk</w:t>
      </w:r>
      <w:r w:rsidRPr="00B85EED">
        <w:rPr>
          <w:szCs w:val="22"/>
        </w:rPr>
        <w:t xml:space="preserve"> County at </w:t>
      </w:r>
      <w:r w:rsidR="000371E6">
        <w:rPr>
          <w:szCs w:val="22"/>
        </w:rPr>
        <w:t>3030 East Lake Parker Drive</w:t>
      </w:r>
      <w:r w:rsidRPr="00B85EED">
        <w:rPr>
          <w:szCs w:val="22"/>
        </w:rPr>
        <w:t xml:space="preserve"> in </w:t>
      </w:r>
      <w:r w:rsidR="000371E6">
        <w:rPr>
          <w:szCs w:val="22"/>
        </w:rPr>
        <w:t>Lakeland</w:t>
      </w:r>
      <w:r w:rsidRPr="00B85EED">
        <w:rPr>
          <w:szCs w:val="22"/>
        </w:rPr>
        <w:t>, Florida.</w:t>
      </w:r>
    </w:p>
    <w:p w:rsidR="00193F10" w:rsidRPr="00456BE8" w:rsidRDefault="00193F10" w:rsidP="006D3E03">
      <w:pPr>
        <w:pStyle w:val="BodyText3"/>
        <w:numPr>
          <w:ilvl w:val="12"/>
          <w:numId w:val="0"/>
        </w:numPr>
        <w:spacing w:before="0"/>
      </w:pPr>
      <w:r w:rsidRPr="00456BE8">
        <w:t>This site is in an area that is in attainment (or designated as unclassifiable) for all air</w:t>
      </w:r>
      <w:r w:rsidR="001D487F" w:rsidRPr="00456BE8">
        <w:t xml:space="preserve"> pollutants subject to </w:t>
      </w:r>
      <w:r w:rsidR="00F71458" w:rsidRPr="00456BE8">
        <w:t xml:space="preserve">state and federal </w:t>
      </w:r>
      <w:r w:rsidRPr="00456BE8">
        <w:t>Ambient Air Quality Standard</w:t>
      </w:r>
      <w:r w:rsidR="001D487F" w:rsidRPr="00456BE8">
        <w:t>s</w:t>
      </w:r>
      <w:r w:rsidR="00F71458" w:rsidRPr="00456BE8">
        <w:t xml:space="preserve"> (</w:t>
      </w:r>
      <w:r w:rsidRPr="00456BE8">
        <w:t>AAQS).</w:t>
      </w:r>
    </w:p>
    <w:p w:rsidR="005A0394" w:rsidRDefault="005A0394" w:rsidP="005A0394">
      <w:pPr>
        <w:pStyle w:val="BodyText3"/>
        <w:rPr>
          <w:szCs w:val="22"/>
        </w:rPr>
      </w:pPr>
      <w:r>
        <w:rPr>
          <w:szCs w:val="22"/>
        </w:rPr>
        <w:t>This project affects the following emissions units (E.U.):</w:t>
      </w:r>
    </w:p>
    <w:tbl>
      <w:tblPr>
        <w:tblW w:w="1003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4A0" w:firstRow="1" w:lastRow="0" w:firstColumn="1" w:lastColumn="0" w:noHBand="0" w:noVBand="1"/>
      </w:tblPr>
      <w:tblGrid>
        <w:gridCol w:w="1301"/>
        <w:gridCol w:w="1260"/>
        <w:gridCol w:w="7471"/>
      </w:tblGrid>
      <w:tr w:rsidR="005A0394" w:rsidTr="005A0394">
        <w:trPr>
          <w:gridAfter w:val="1"/>
          <w:wAfter w:w="7470" w:type="dxa"/>
        </w:trPr>
        <w:tc>
          <w:tcPr>
            <w:tcW w:w="2560" w:type="dxa"/>
            <w:gridSpan w:val="2"/>
            <w:tcBorders>
              <w:top w:val="single" w:sz="12" w:space="0" w:color="auto"/>
              <w:left w:val="single" w:sz="12" w:space="0" w:color="auto"/>
              <w:bottom w:val="single" w:sz="12" w:space="0" w:color="auto"/>
              <w:right w:val="single" w:sz="12" w:space="0" w:color="auto"/>
            </w:tcBorders>
            <w:shd w:val="clear" w:color="auto" w:fill="D9D9D9"/>
            <w:hideMark/>
          </w:tcPr>
          <w:p w:rsidR="005A0394" w:rsidRDefault="005A0394">
            <w:pPr>
              <w:rPr>
                <w:b/>
                <w:sz w:val="22"/>
                <w:szCs w:val="22"/>
              </w:rPr>
            </w:pPr>
            <w:r>
              <w:rPr>
                <w:b/>
                <w:sz w:val="22"/>
                <w:szCs w:val="22"/>
              </w:rPr>
              <w:t xml:space="preserve">Facility ID No. </w:t>
            </w:r>
            <w:r>
              <w:rPr>
                <w:sz w:val="22"/>
                <w:szCs w:val="22"/>
              </w:rPr>
              <w:t>1050004</w:t>
            </w:r>
          </w:p>
        </w:tc>
      </w:tr>
      <w:tr w:rsidR="005A0394" w:rsidTr="005A0394">
        <w:tc>
          <w:tcPr>
            <w:tcW w:w="1300" w:type="dxa"/>
            <w:tcBorders>
              <w:top w:val="single" w:sz="12" w:space="0" w:color="auto"/>
              <w:left w:val="single" w:sz="12" w:space="0" w:color="auto"/>
              <w:bottom w:val="single" w:sz="12" w:space="0" w:color="auto"/>
              <w:right w:val="single" w:sz="12" w:space="0" w:color="auto"/>
            </w:tcBorders>
            <w:shd w:val="clear" w:color="auto" w:fill="D9D9D9"/>
            <w:hideMark/>
          </w:tcPr>
          <w:p w:rsidR="005A0394" w:rsidRDefault="005A0394">
            <w:pPr>
              <w:rPr>
                <w:b/>
                <w:sz w:val="22"/>
                <w:szCs w:val="22"/>
              </w:rPr>
            </w:pPr>
            <w:r>
              <w:rPr>
                <w:b/>
                <w:sz w:val="22"/>
                <w:szCs w:val="22"/>
              </w:rPr>
              <w:t>E.U. ID No.</w:t>
            </w:r>
          </w:p>
        </w:tc>
        <w:tc>
          <w:tcPr>
            <w:tcW w:w="8730" w:type="dxa"/>
            <w:gridSpan w:val="2"/>
            <w:tcBorders>
              <w:top w:val="single" w:sz="12" w:space="0" w:color="auto"/>
              <w:left w:val="single" w:sz="12" w:space="0" w:color="auto"/>
              <w:bottom w:val="single" w:sz="12" w:space="0" w:color="auto"/>
              <w:right w:val="single" w:sz="12" w:space="0" w:color="auto"/>
            </w:tcBorders>
            <w:shd w:val="clear" w:color="auto" w:fill="D9D9D9"/>
            <w:vAlign w:val="center"/>
            <w:hideMark/>
          </w:tcPr>
          <w:p w:rsidR="005A0394" w:rsidRDefault="005A0394">
            <w:pPr>
              <w:rPr>
                <w:sz w:val="22"/>
                <w:szCs w:val="22"/>
              </w:rPr>
            </w:pPr>
            <w:r>
              <w:rPr>
                <w:b/>
                <w:sz w:val="22"/>
                <w:szCs w:val="22"/>
              </w:rPr>
              <w:t>E.U. Brief Description</w:t>
            </w:r>
          </w:p>
        </w:tc>
      </w:tr>
      <w:tr w:rsidR="005A0394" w:rsidTr="005A0394">
        <w:tc>
          <w:tcPr>
            <w:tcW w:w="1300" w:type="dxa"/>
            <w:tcBorders>
              <w:top w:val="single" w:sz="12" w:space="0" w:color="auto"/>
              <w:left w:val="single" w:sz="12" w:space="0" w:color="auto"/>
              <w:bottom w:val="single" w:sz="12" w:space="0" w:color="auto"/>
              <w:right w:val="single" w:sz="12" w:space="0" w:color="auto"/>
            </w:tcBorders>
            <w:hideMark/>
          </w:tcPr>
          <w:p w:rsidR="005A0394" w:rsidRPr="00D87909" w:rsidRDefault="005A0394" w:rsidP="00D87909">
            <w:pPr>
              <w:pStyle w:val="Heading1"/>
              <w:spacing w:after="0"/>
              <w:ind w:left="0"/>
              <w:jc w:val="center"/>
              <w:rPr>
                <w:sz w:val="22"/>
                <w:szCs w:val="22"/>
              </w:rPr>
            </w:pPr>
            <w:r w:rsidRPr="00D87909">
              <w:rPr>
                <w:sz w:val="22"/>
                <w:szCs w:val="22"/>
              </w:rPr>
              <w:t>00</w:t>
            </w:r>
            <w:r w:rsidR="00D87909" w:rsidRPr="00D87909">
              <w:rPr>
                <w:sz w:val="22"/>
                <w:szCs w:val="22"/>
              </w:rPr>
              <w:t>6</w:t>
            </w:r>
          </w:p>
        </w:tc>
        <w:tc>
          <w:tcPr>
            <w:tcW w:w="8730" w:type="dxa"/>
            <w:gridSpan w:val="2"/>
            <w:tcBorders>
              <w:top w:val="single" w:sz="12" w:space="0" w:color="auto"/>
              <w:left w:val="single" w:sz="12" w:space="0" w:color="auto"/>
              <w:bottom w:val="single" w:sz="12" w:space="0" w:color="auto"/>
              <w:right w:val="single" w:sz="12" w:space="0" w:color="auto"/>
            </w:tcBorders>
            <w:hideMark/>
          </w:tcPr>
          <w:p w:rsidR="005A0394" w:rsidRPr="00D87909" w:rsidRDefault="00FA0E5E">
            <w:pPr>
              <w:rPr>
                <w:sz w:val="22"/>
                <w:szCs w:val="22"/>
              </w:rPr>
            </w:pPr>
            <w:r w:rsidRPr="00D87909">
              <w:rPr>
                <w:sz w:val="22"/>
                <w:szCs w:val="22"/>
              </w:rPr>
              <w:t>McIntosh Unit 3 - Fossil Fuel Fired Steam Generator</w:t>
            </w:r>
          </w:p>
        </w:tc>
      </w:tr>
    </w:tbl>
    <w:p w:rsidR="00193F10" w:rsidRPr="00EF6F2A" w:rsidRDefault="001C4E37" w:rsidP="0008376A">
      <w:pPr>
        <w:pStyle w:val="ListParagraph"/>
        <w:numPr>
          <w:ilvl w:val="1"/>
          <w:numId w:val="8"/>
        </w:numPr>
        <w:spacing w:before="120" w:after="60"/>
        <w:ind w:left="720" w:hanging="720"/>
        <w:rPr>
          <w:b/>
          <w:bCs/>
          <w:sz w:val="22"/>
          <w:szCs w:val="22"/>
        </w:rPr>
      </w:pPr>
      <w:r w:rsidRPr="00EF6F2A">
        <w:rPr>
          <w:b/>
          <w:bCs/>
          <w:sz w:val="22"/>
          <w:szCs w:val="22"/>
        </w:rPr>
        <w:t xml:space="preserve">Facility </w:t>
      </w:r>
      <w:r w:rsidR="00193F10" w:rsidRPr="00EF6F2A">
        <w:rPr>
          <w:b/>
          <w:bCs/>
          <w:sz w:val="22"/>
          <w:szCs w:val="22"/>
        </w:rPr>
        <w:t>Regulatory Categories</w:t>
      </w:r>
    </w:p>
    <w:p w:rsidR="005221D0" w:rsidRPr="005221D0" w:rsidRDefault="005221D0" w:rsidP="00EF6F2A">
      <w:pPr>
        <w:numPr>
          <w:ilvl w:val="0"/>
          <w:numId w:val="1"/>
        </w:numPr>
        <w:spacing w:after="60"/>
        <w:rPr>
          <w:sz w:val="22"/>
          <w:szCs w:val="22"/>
        </w:rPr>
      </w:pPr>
      <w:r w:rsidRPr="005221D0">
        <w:rPr>
          <w:sz w:val="22"/>
          <w:szCs w:val="22"/>
        </w:rPr>
        <w:t xml:space="preserve">The existing </w:t>
      </w:r>
      <w:r w:rsidR="00F830A8">
        <w:rPr>
          <w:sz w:val="22"/>
          <w:szCs w:val="22"/>
        </w:rPr>
        <w:t>facility</w:t>
      </w:r>
      <w:r w:rsidRPr="005221D0">
        <w:rPr>
          <w:sz w:val="22"/>
          <w:szCs w:val="22"/>
        </w:rPr>
        <w:t xml:space="preserve"> </w:t>
      </w:r>
      <w:r w:rsidR="00367759">
        <w:rPr>
          <w:sz w:val="22"/>
          <w:szCs w:val="22"/>
        </w:rPr>
        <w:t>is</w:t>
      </w:r>
      <w:r w:rsidRPr="005221D0">
        <w:rPr>
          <w:sz w:val="22"/>
          <w:szCs w:val="22"/>
        </w:rPr>
        <w:t xml:space="preserve"> a major source of HAP.</w:t>
      </w:r>
    </w:p>
    <w:p w:rsidR="005221D0" w:rsidRPr="005221D0" w:rsidRDefault="005221D0" w:rsidP="00EF6F2A">
      <w:pPr>
        <w:numPr>
          <w:ilvl w:val="0"/>
          <w:numId w:val="1"/>
        </w:numPr>
        <w:spacing w:after="60"/>
        <w:rPr>
          <w:sz w:val="22"/>
          <w:szCs w:val="22"/>
        </w:rPr>
      </w:pPr>
      <w:r w:rsidRPr="005221D0">
        <w:rPr>
          <w:sz w:val="22"/>
          <w:szCs w:val="22"/>
        </w:rPr>
        <w:t xml:space="preserve">The existing </w:t>
      </w:r>
      <w:r w:rsidR="00F830A8">
        <w:rPr>
          <w:sz w:val="22"/>
          <w:szCs w:val="22"/>
        </w:rPr>
        <w:t>facility</w:t>
      </w:r>
      <w:r w:rsidRPr="005221D0">
        <w:rPr>
          <w:sz w:val="22"/>
          <w:szCs w:val="22"/>
        </w:rPr>
        <w:t xml:space="preserve"> </w:t>
      </w:r>
      <w:r w:rsidR="00367759">
        <w:rPr>
          <w:sz w:val="22"/>
          <w:szCs w:val="22"/>
        </w:rPr>
        <w:t>is</w:t>
      </w:r>
      <w:r w:rsidRPr="005221D0">
        <w:rPr>
          <w:sz w:val="22"/>
          <w:szCs w:val="22"/>
        </w:rPr>
        <w:t xml:space="preserve"> subject to the </w:t>
      </w:r>
      <w:r w:rsidR="00745260">
        <w:rPr>
          <w:sz w:val="22"/>
          <w:szCs w:val="22"/>
        </w:rPr>
        <w:t>A</w:t>
      </w:r>
      <w:r w:rsidRPr="005221D0">
        <w:rPr>
          <w:sz w:val="22"/>
          <w:szCs w:val="22"/>
        </w:rPr>
        <w:t xml:space="preserve">cid </w:t>
      </w:r>
      <w:r w:rsidR="00745260">
        <w:rPr>
          <w:sz w:val="22"/>
          <w:szCs w:val="22"/>
        </w:rPr>
        <w:t>R</w:t>
      </w:r>
      <w:r w:rsidRPr="005221D0">
        <w:rPr>
          <w:sz w:val="22"/>
          <w:szCs w:val="22"/>
        </w:rPr>
        <w:t xml:space="preserve">ain </w:t>
      </w:r>
      <w:r w:rsidR="00F805C9">
        <w:rPr>
          <w:sz w:val="22"/>
          <w:szCs w:val="22"/>
        </w:rPr>
        <w:t xml:space="preserve">and </w:t>
      </w:r>
      <w:r w:rsidR="00745260" w:rsidRPr="00B87507">
        <w:rPr>
          <w:sz w:val="22"/>
          <w:szCs w:val="22"/>
        </w:rPr>
        <w:t>Clean Air Interstate Rule (CAIR)</w:t>
      </w:r>
      <w:r w:rsidR="00F805C9">
        <w:rPr>
          <w:sz w:val="22"/>
          <w:szCs w:val="22"/>
        </w:rPr>
        <w:t xml:space="preserve"> </w:t>
      </w:r>
      <w:r w:rsidRPr="005221D0">
        <w:rPr>
          <w:sz w:val="22"/>
          <w:szCs w:val="22"/>
        </w:rPr>
        <w:t>provisions of the Clean Air Act (CAA).</w:t>
      </w:r>
    </w:p>
    <w:p w:rsidR="005221D0" w:rsidRPr="005221D0" w:rsidRDefault="005221D0" w:rsidP="00EF6F2A">
      <w:pPr>
        <w:numPr>
          <w:ilvl w:val="0"/>
          <w:numId w:val="1"/>
        </w:numPr>
        <w:spacing w:after="60"/>
        <w:rPr>
          <w:sz w:val="22"/>
          <w:szCs w:val="22"/>
        </w:rPr>
      </w:pPr>
      <w:r w:rsidRPr="005221D0">
        <w:rPr>
          <w:sz w:val="22"/>
          <w:szCs w:val="22"/>
        </w:rPr>
        <w:t xml:space="preserve">The existing </w:t>
      </w:r>
      <w:r w:rsidR="00F830A8">
        <w:rPr>
          <w:sz w:val="22"/>
          <w:szCs w:val="22"/>
        </w:rPr>
        <w:t>facility</w:t>
      </w:r>
      <w:r w:rsidRPr="005221D0">
        <w:rPr>
          <w:szCs w:val="22"/>
        </w:rPr>
        <w:t xml:space="preserve"> </w:t>
      </w:r>
      <w:r w:rsidRPr="005221D0">
        <w:rPr>
          <w:sz w:val="22"/>
          <w:szCs w:val="22"/>
        </w:rPr>
        <w:t>is a Title V major source of air pollution in accordance with Chapter</w:t>
      </w:r>
      <w:r w:rsidRPr="005221D0">
        <w:rPr>
          <w:color w:val="000000"/>
          <w:sz w:val="22"/>
          <w:szCs w:val="22"/>
        </w:rPr>
        <w:t xml:space="preserve"> 62-</w:t>
      </w:r>
      <w:r w:rsidRPr="005221D0">
        <w:rPr>
          <w:sz w:val="22"/>
          <w:szCs w:val="22"/>
        </w:rPr>
        <w:t>213, F.A.C.</w:t>
      </w:r>
    </w:p>
    <w:p w:rsidR="005221D0" w:rsidRPr="005221D0" w:rsidRDefault="005221D0" w:rsidP="00EF6F2A">
      <w:pPr>
        <w:numPr>
          <w:ilvl w:val="0"/>
          <w:numId w:val="1"/>
        </w:numPr>
        <w:spacing w:after="60"/>
        <w:rPr>
          <w:sz w:val="22"/>
          <w:szCs w:val="22"/>
        </w:rPr>
      </w:pPr>
      <w:r w:rsidRPr="005221D0">
        <w:rPr>
          <w:sz w:val="22"/>
          <w:szCs w:val="22"/>
        </w:rPr>
        <w:t xml:space="preserve">The existing </w:t>
      </w:r>
      <w:r w:rsidR="00F830A8">
        <w:rPr>
          <w:sz w:val="22"/>
          <w:szCs w:val="22"/>
        </w:rPr>
        <w:t>facility</w:t>
      </w:r>
      <w:r w:rsidRPr="005221D0">
        <w:rPr>
          <w:sz w:val="22"/>
          <w:szCs w:val="22"/>
        </w:rPr>
        <w:t xml:space="preserve"> is a major stationary source in accordance with Rule 62-212.400 (PSD), F.A.C.</w:t>
      </w:r>
    </w:p>
    <w:p w:rsidR="005221D0" w:rsidRDefault="005221D0" w:rsidP="00EF6F2A">
      <w:pPr>
        <w:numPr>
          <w:ilvl w:val="0"/>
          <w:numId w:val="1"/>
        </w:numPr>
        <w:spacing w:after="120"/>
        <w:rPr>
          <w:sz w:val="22"/>
          <w:szCs w:val="22"/>
        </w:rPr>
      </w:pPr>
      <w:r w:rsidRPr="005221D0">
        <w:rPr>
          <w:sz w:val="22"/>
          <w:szCs w:val="22"/>
        </w:rPr>
        <w:t xml:space="preserve">The </w:t>
      </w:r>
      <w:r w:rsidR="00307E81">
        <w:rPr>
          <w:sz w:val="22"/>
          <w:szCs w:val="22"/>
        </w:rPr>
        <w:t>proposed project</w:t>
      </w:r>
      <w:r w:rsidRPr="005221D0">
        <w:rPr>
          <w:sz w:val="22"/>
          <w:szCs w:val="22"/>
        </w:rPr>
        <w:t xml:space="preserve"> is </w:t>
      </w:r>
      <w:r w:rsidR="00307E81">
        <w:rPr>
          <w:sz w:val="22"/>
          <w:szCs w:val="22"/>
        </w:rPr>
        <w:t xml:space="preserve">not </w:t>
      </w:r>
      <w:r w:rsidRPr="005221D0">
        <w:rPr>
          <w:sz w:val="22"/>
          <w:szCs w:val="22"/>
        </w:rPr>
        <w:t>a modification of a major stationary source in accordance with Rule 62-212.400 (PSD), F.A.C.</w:t>
      </w:r>
    </w:p>
    <w:p w:rsidR="00193F10" w:rsidRPr="00EF6F2A" w:rsidRDefault="00193F10" w:rsidP="00EF6F2A">
      <w:pPr>
        <w:pStyle w:val="ListParagraph"/>
        <w:numPr>
          <w:ilvl w:val="1"/>
          <w:numId w:val="8"/>
        </w:numPr>
        <w:spacing w:after="120"/>
        <w:ind w:left="720" w:hanging="720"/>
        <w:rPr>
          <w:b/>
          <w:bCs/>
          <w:sz w:val="22"/>
          <w:szCs w:val="22"/>
        </w:rPr>
      </w:pPr>
      <w:r w:rsidRPr="00EF6F2A">
        <w:rPr>
          <w:b/>
          <w:bCs/>
          <w:sz w:val="22"/>
          <w:szCs w:val="22"/>
        </w:rPr>
        <w:t>Project Description</w:t>
      </w:r>
    </w:p>
    <w:p w:rsidR="00CA000B" w:rsidRDefault="00B65E1F" w:rsidP="00EF6F2A">
      <w:pPr>
        <w:pStyle w:val="BodyText2"/>
        <w:numPr>
          <w:ilvl w:val="0"/>
          <w:numId w:val="0"/>
        </w:numPr>
        <w:jc w:val="left"/>
        <w:rPr>
          <w:szCs w:val="22"/>
        </w:rPr>
      </w:pPr>
      <w:r>
        <w:rPr>
          <w:szCs w:val="22"/>
        </w:rPr>
        <w:t xml:space="preserve">The applicant applied on </w:t>
      </w:r>
      <w:r w:rsidR="000C296C" w:rsidRPr="000C296C">
        <w:rPr>
          <w:szCs w:val="22"/>
        </w:rPr>
        <w:t>April 10</w:t>
      </w:r>
      <w:r w:rsidRPr="000C296C">
        <w:rPr>
          <w:szCs w:val="22"/>
        </w:rPr>
        <w:t>, 2014</w:t>
      </w:r>
      <w:r>
        <w:rPr>
          <w:szCs w:val="22"/>
        </w:rPr>
        <w:t>, to the Department for a minor source air construction (AC) permit</w:t>
      </w:r>
      <w:r w:rsidR="000C296C">
        <w:rPr>
          <w:szCs w:val="22"/>
        </w:rPr>
        <w:t xml:space="preserve"> &amp; </w:t>
      </w:r>
      <w:r w:rsidR="009C761C">
        <w:rPr>
          <w:szCs w:val="22"/>
        </w:rPr>
        <w:t xml:space="preserve">a concurrent </w:t>
      </w:r>
      <w:r w:rsidR="000C296C" w:rsidRPr="000C296C">
        <w:rPr>
          <w:szCs w:val="22"/>
        </w:rPr>
        <w:t xml:space="preserve">Title V </w:t>
      </w:r>
      <w:r w:rsidR="000C296C">
        <w:rPr>
          <w:szCs w:val="22"/>
        </w:rPr>
        <w:t>a</w:t>
      </w:r>
      <w:r w:rsidR="000C296C" w:rsidRPr="000C296C">
        <w:rPr>
          <w:szCs w:val="22"/>
        </w:rPr>
        <w:t xml:space="preserve">ir </w:t>
      </w:r>
      <w:r w:rsidR="000C296C">
        <w:rPr>
          <w:szCs w:val="22"/>
        </w:rPr>
        <w:t>o</w:t>
      </w:r>
      <w:r w:rsidR="000C296C" w:rsidRPr="000C296C">
        <w:rPr>
          <w:szCs w:val="22"/>
        </w:rPr>
        <w:t xml:space="preserve">peration </w:t>
      </w:r>
      <w:r w:rsidR="000C296C">
        <w:rPr>
          <w:szCs w:val="22"/>
        </w:rPr>
        <w:t>p</w:t>
      </w:r>
      <w:r w:rsidR="000C296C" w:rsidRPr="000C296C">
        <w:rPr>
          <w:szCs w:val="22"/>
        </w:rPr>
        <w:t xml:space="preserve">ermit </w:t>
      </w:r>
      <w:r w:rsidR="000C296C">
        <w:rPr>
          <w:szCs w:val="22"/>
        </w:rPr>
        <w:t>r</w:t>
      </w:r>
      <w:r w:rsidR="000C296C" w:rsidRPr="000C296C">
        <w:rPr>
          <w:szCs w:val="22"/>
        </w:rPr>
        <w:t>evision</w:t>
      </w:r>
      <w:r>
        <w:rPr>
          <w:szCs w:val="22"/>
        </w:rPr>
        <w:t xml:space="preserve">.  The minor source AC permit </w:t>
      </w:r>
      <w:r w:rsidR="000C296C">
        <w:rPr>
          <w:szCs w:val="22"/>
        </w:rPr>
        <w:t xml:space="preserve">&amp; </w:t>
      </w:r>
      <w:r w:rsidR="009C761C">
        <w:rPr>
          <w:szCs w:val="22"/>
        </w:rPr>
        <w:t xml:space="preserve">the </w:t>
      </w:r>
      <w:r w:rsidR="000C296C" w:rsidRPr="000C296C">
        <w:rPr>
          <w:szCs w:val="22"/>
        </w:rPr>
        <w:t xml:space="preserve">Title V </w:t>
      </w:r>
      <w:r w:rsidR="000C296C">
        <w:rPr>
          <w:szCs w:val="22"/>
        </w:rPr>
        <w:t>a</w:t>
      </w:r>
      <w:r w:rsidR="000C296C" w:rsidRPr="000C296C">
        <w:rPr>
          <w:szCs w:val="22"/>
        </w:rPr>
        <w:t xml:space="preserve">ir </w:t>
      </w:r>
      <w:r w:rsidR="000C296C">
        <w:rPr>
          <w:szCs w:val="22"/>
        </w:rPr>
        <w:t>o</w:t>
      </w:r>
      <w:r w:rsidR="000C296C" w:rsidRPr="000C296C">
        <w:rPr>
          <w:szCs w:val="22"/>
        </w:rPr>
        <w:t xml:space="preserve">peration </w:t>
      </w:r>
      <w:r w:rsidR="000C296C">
        <w:rPr>
          <w:szCs w:val="22"/>
        </w:rPr>
        <w:t>p</w:t>
      </w:r>
      <w:r w:rsidR="000C296C" w:rsidRPr="000C296C">
        <w:rPr>
          <w:szCs w:val="22"/>
        </w:rPr>
        <w:t xml:space="preserve">ermit </w:t>
      </w:r>
      <w:r w:rsidR="000C296C">
        <w:rPr>
          <w:szCs w:val="22"/>
        </w:rPr>
        <w:t>r</w:t>
      </w:r>
      <w:r w:rsidR="000C296C" w:rsidRPr="000C296C">
        <w:rPr>
          <w:szCs w:val="22"/>
        </w:rPr>
        <w:t>evision</w:t>
      </w:r>
      <w:r w:rsidR="000C296C">
        <w:rPr>
          <w:szCs w:val="22"/>
        </w:rPr>
        <w:t xml:space="preserve"> </w:t>
      </w:r>
      <w:r>
        <w:rPr>
          <w:szCs w:val="22"/>
        </w:rPr>
        <w:t xml:space="preserve">is for </w:t>
      </w:r>
      <w:r w:rsidR="004445B9">
        <w:rPr>
          <w:szCs w:val="22"/>
        </w:rPr>
        <w:t>the removal of sulfuric acid mist test requirements for Unit 3</w:t>
      </w:r>
      <w:r>
        <w:rPr>
          <w:rStyle w:val="PageNumber"/>
          <w:szCs w:val="22"/>
        </w:rPr>
        <w:t xml:space="preserve"> at the </w:t>
      </w:r>
      <w:r>
        <w:rPr>
          <w:szCs w:val="22"/>
        </w:rPr>
        <w:t>C</w:t>
      </w:r>
      <w:r w:rsidR="00BA5C23">
        <w:rPr>
          <w:szCs w:val="22"/>
        </w:rPr>
        <w:t>.D. McIntosh, Jr. Power Plant</w:t>
      </w:r>
      <w:r>
        <w:rPr>
          <w:szCs w:val="22"/>
        </w:rPr>
        <w:t>.</w:t>
      </w:r>
    </w:p>
    <w:p w:rsidR="001C4E37" w:rsidRPr="00EF6F2A" w:rsidRDefault="008C1A21" w:rsidP="00EF6F2A">
      <w:pPr>
        <w:pStyle w:val="ListParagraph"/>
        <w:numPr>
          <w:ilvl w:val="1"/>
          <w:numId w:val="8"/>
        </w:numPr>
        <w:spacing w:after="120"/>
        <w:ind w:left="720" w:hanging="720"/>
        <w:rPr>
          <w:b/>
          <w:bCs/>
          <w:sz w:val="22"/>
          <w:szCs w:val="22"/>
        </w:rPr>
      </w:pPr>
      <w:r w:rsidRPr="00EF6F2A">
        <w:rPr>
          <w:b/>
          <w:bCs/>
          <w:sz w:val="22"/>
          <w:szCs w:val="22"/>
        </w:rPr>
        <w:t xml:space="preserve">Application </w:t>
      </w:r>
      <w:r w:rsidR="001C4E37" w:rsidRPr="00EF6F2A">
        <w:rPr>
          <w:b/>
          <w:bCs/>
          <w:sz w:val="22"/>
          <w:szCs w:val="22"/>
        </w:rPr>
        <w:t>Processing Schedule</w:t>
      </w:r>
    </w:p>
    <w:p w:rsidR="00D05040" w:rsidRDefault="00203ABE" w:rsidP="00347492">
      <w:pPr>
        <w:spacing w:after="120"/>
        <w:rPr>
          <w:sz w:val="22"/>
          <w:szCs w:val="22"/>
        </w:rPr>
      </w:pPr>
      <w:r w:rsidRPr="000040F2">
        <w:rPr>
          <w:sz w:val="22"/>
          <w:szCs w:val="22"/>
        </w:rPr>
        <w:t xml:space="preserve">Application for Air Construction Permit </w:t>
      </w:r>
      <w:r w:rsidR="0081200C" w:rsidRPr="000C296C">
        <w:rPr>
          <w:sz w:val="22"/>
          <w:szCs w:val="22"/>
        </w:rPr>
        <w:t>Revision</w:t>
      </w:r>
      <w:r w:rsidR="0081200C">
        <w:rPr>
          <w:sz w:val="22"/>
          <w:szCs w:val="22"/>
        </w:rPr>
        <w:t xml:space="preserve"> </w:t>
      </w:r>
      <w:r w:rsidR="00BA5C23">
        <w:rPr>
          <w:sz w:val="22"/>
          <w:szCs w:val="22"/>
        </w:rPr>
        <w:t xml:space="preserve">&amp; </w:t>
      </w:r>
      <w:r w:rsidR="000C296C" w:rsidRPr="000C296C">
        <w:rPr>
          <w:sz w:val="22"/>
          <w:szCs w:val="22"/>
        </w:rPr>
        <w:t>Title V Air Operation Permit Revision</w:t>
      </w:r>
      <w:r w:rsidR="000C296C">
        <w:rPr>
          <w:sz w:val="22"/>
          <w:szCs w:val="22"/>
        </w:rPr>
        <w:t xml:space="preserve"> </w:t>
      </w:r>
      <w:r w:rsidRPr="000040F2">
        <w:rPr>
          <w:sz w:val="22"/>
          <w:szCs w:val="22"/>
        </w:rPr>
        <w:t>rec</w:t>
      </w:r>
      <w:r w:rsidRPr="00CA000B">
        <w:rPr>
          <w:sz w:val="22"/>
          <w:szCs w:val="22"/>
        </w:rPr>
        <w:t xml:space="preserve">eived </w:t>
      </w:r>
      <w:r w:rsidRPr="00782514">
        <w:rPr>
          <w:sz w:val="22"/>
          <w:szCs w:val="22"/>
        </w:rPr>
        <w:t xml:space="preserve">on </w:t>
      </w:r>
      <w:r w:rsidR="00BA5C23" w:rsidRPr="000C296C">
        <w:rPr>
          <w:sz w:val="22"/>
          <w:szCs w:val="22"/>
        </w:rPr>
        <w:t>April 10</w:t>
      </w:r>
      <w:r w:rsidR="00EE7166" w:rsidRPr="000C296C">
        <w:rPr>
          <w:sz w:val="22"/>
          <w:szCs w:val="22"/>
        </w:rPr>
        <w:t>, 2014</w:t>
      </w:r>
      <w:r w:rsidR="00347492" w:rsidRPr="000C296C">
        <w:rPr>
          <w:sz w:val="22"/>
          <w:szCs w:val="22"/>
        </w:rPr>
        <w:t xml:space="preserve"> </w:t>
      </w:r>
      <w:r w:rsidR="00347492" w:rsidRPr="000E3DC4">
        <w:rPr>
          <w:sz w:val="22"/>
          <w:szCs w:val="22"/>
        </w:rPr>
        <w:t>(complete application)</w:t>
      </w:r>
      <w:r w:rsidR="00106BD9" w:rsidRPr="000E3DC4">
        <w:rPr>
          <w:sz w:val="22"/>
          <w:szCs w:val="22"/>
        </w:rPr>
        <w:t>.</w:t>
      </w:r>
    </w:p>
    <w:p w:rsidR="00CC072B" w:rsidRPr="001B535E" w:rsidRDefault="004942CC" w:rsidP="00887917">
      <w:pPr>
        <w:spacing w:after="120"/>
        <w:rPr>
          <w:sz w:val="22"/>
          <w:szCs w:val="22"/>
        </w:rPr>
      </w:pPr>
      <w:r w:rsidRPr="00203ABE">
        <w:rPr>
          <w:sz w:val="22"/>
          <w:szCs w:val="22"/>
        </w:rPr>
        <w:t>{</w:t>
      </w:r>
      <w:r w:rsidR="00203ABE">
        <w:rPr>
          <w:sz w:val="22"/>
          <w:szCs w:val="22"/>
        </w:rPr>
        <w:t>D</w:t>
      </w:r>
      <w:r w:rsidRPr="00203ABE">
        <w:rPr>
          <w:sz w:val="22"/>
          <w:szCs w:val="22"/>
        </w:rPr>
        <w:t xml:space="preserve">ocuments </w:t>
      </w:r>
      <w:r w:rsidR="006061EA">
        <w:rPr>
          <w:sz w:val="22"/>
          <w:szCs w:val="22"/>
        </w:rPr>
        <w:t xml:space="preserve">specifically related to this project </w:t>
      </w:r>
      <w:r w:rsidRPr="00203ABE">
        <w:rPr>
          <w:sz w:val="22"/>
          <w:szCs w:val="22"/>
        </w:rPr>
        <w:t xml:space="preserve">are posted and available on the Department’s </w:t>
      </w:r>
      <w:r w:rsidR="00EF6F2A" w:rsidRPr="00203ABE">
        <w:rPr>
          <w:sz w:val="22"/>
          <w:szCs w:val="22"/>
        </w:rPr>
        <w:t>World Wide Web</w:t>
      </w:r>
      <w:r w:rsidRPr="00203ABE">
        <w:rPr>
          <w:sz w:val="22"/>
          <w:szCs w:val="22"/>
        </w:rPr>
        <w:t xml:space="preserve"> site</w:t>
      </w:r>
      <w:r w:rsidR="00641806" w:rsidRPr="00203ABE">
        <w:rPr>
          <w:sz w:val="22"/>
          <w:szCs w:val="22"/>
        </w:rPr>
        <w:t xml:space="preserve"> </w:t>
      </w:r>
      <w:r w:rsidR="00CC072B">
        <w:rPr>
          <w:sz w:val="22"/>
          <w:szCs w:val="22"/>
        </w:rPr>
        <w:t xml:space="preserve">at </w:t>
      </w:r>
      <w:hyperlink r:id="rId9" w:history="1">
        <w:r w:rsidR="00CC072B" w:rsidRPr="00CB56A8">
          <w:rPr>
            <w:color w:val="0000FF"/>
            <w:sz w:val="22"/>
            <w:u w:val="single"/>
          </w:rPr>
          <w:t>http://appprod.dep.state.fl.us/air/emission/apds/default.asp</w:t>
        </w:r>
      </w:hyperlink>
      <w:r w:rsidR="00CC072B">
        <w:rPr>
          <w:sz w:val="22"/>
          <w:szCs w:val="22"/>
        </w:rPr>
        <w:t xml:space="preserve"> by </w:t>
      </w:r>
      <w:r w:rsidR="00CC072B" w:rsidRPr="008C7042">
        <w:rPr>
          <w:sz w:val="22"/>
          <w:szCs w:val="22"/>
        </w:rPr>
        <w:t>enter</w:t>
      </w:r>
      <w:r w:rsidR="00CC072B">
        <w:rPr>
          <w:sz w:val="22"/>
          <w:szCs w:val="22"/>
        </w:rPr>
        <w:t>ing</w:t>
      </w:r>
      <w:r w:rsidR="00CC072B" w:rsidRPr="008C7042">
        <w:rPr>
          <w:sz w:val="22"/>
          <w:szCs w:val="22"/>
        </w:rPr>
        <w:t xml:space="preserve"> the p</w:t>
      </w:r>
      <w:r w:rsidR="00CC072B">
        <w:rPr>
          <w:sz w:val="22"/>
          <w:szCs w:val="22"/>
        </w:rPr>
        <w:t>roject</w:t>
      </w:r>
      <w:r w:rsidR="00CC072B" w:rsidRPr="008C7042">
        <w:rPr>
          <w:sz w:val="22"/>
          <w:szCs w:val="22"/>
        </w:rPr>
        <w:t xml:space="preserve"> number shown above</w:t>
      </w:r>
      <w:r w:rsidR="00CC072B">
        <w:rPr>
          <w:sz w:val="22"/>
          <w:szCs w:val="22"/>
        </w:rPr>
        <w:t>.}</w:t>
      </w:r>
    </w:p>
    <w:p w:rsidR="00704AFB" w:rsidRDefault="00704AFB">
      <w:pPr>
        <w:rPr>
          <w:b/>
          <w:bCs/>
          <w:sz w:val="22"/>
        </w:rPr>
      </w:pPr>
      <w:r>
        <w:rPr>
          <w:b/>
          <w:bCs/>
          <w:sz w:val="22"/>
        </w:rPr>
        <w:br w:type="page"/>
      </w:r>
    </w:p>
    <w:p w:rsidR="00282DB5" w:rsidRPr="00282DB5" w:rsidRDefault="00282DB5" w:rsidP="00DD22DE">
      <w:pPr>
        <w:spacing w:before="120" w:after="60"/>
        <w:rPr>
          <w:b/>
          <w:bCs/>
          <w:sz w:val="22"/>
        </w:rPr>
      </w:pPr>
      <w:r w:rsidRPr="00282DB5">
        <w:rPr>
          <w:b/>
          <w:bCs/>
          <w:sz w:val="22"/>
        </w:rPr>
        <w:lastRenderedPageBreak/>
        <w:t>Relevant Document</w:t>
      </w:r>
      <w:r w:rsidR="00335A37">
        <w:rPr>
          <w:b/>
          <w:bCs/>
          <w:sz w:val="22"/>
        </w:rPr>
        <w:t>(</w:t>
      </w:r>
      <w:r w:rsidRPr="00282DB5">
        <w:rPr>
          <w:b/>
          <w:bCs/>
          <w:sz w:val="22"/>
        </w:rPr>
        <w:t>s</w:t>
      </w:r>
      <w:r w:rsidR="00335A37">
        <w:rPr>
          <w:b/>
          <w:bCs/>
          <w:sz w:val="22"/>
        </w:rPr>
        <w:t>)</w:t>
      </w:r>
    </w:p>
    <w:p w:rsidR="00313F85" w:rsidRDefault="00313F85" w:rsidP="00C160DA">
      <w:pPr>
        <w:numPr>
          <w:ilvl w:val="0"/>
          <w:numId w:val="3"/>
        </w:numPr>
        <w:tabs>
          <w:tab w:val="clear" w:pos="720"/>
          <w:tab w:val="num" w:pos="360"/>
        </w:tabs>
        <w:spacing w:after="60"/>
        <w:ind w:left="360"/>
        <w:rPr>
          <w:sz w:val="22"/>
          <w:szCs w:val="22"/>
        </w:rPr>
      </w:pPr>
      <w:r w:rsidRPr="00D35D71">
        <w:rPr>
          <w:sz w:val="22"/>
          <w:szCs w:val="22"/>
        </w:rPr>
        <w:t>Permit No</w:t>
      </w:r>
      <w:r w:rsidRPr="00AA5497">
        <w:rPr>
          <w:sz w:val="22"/>
          <w:szCs w:val="22"/>
        </w:rPr>
        <w:t xml:space="preserve">. </w:t>
      </w:r>
      <w:r w:rsidR="00EE7166">
        <w:rPr>
          <w:sz w:val="22"/>
          <w:szCs w:val="22"/>
        </w:rPr>
        <w:t>1050004</w:t>
      </w:r>
      <w:r w:rsidRPr="00AA5497">
        <w:rPr>
          <w:sz w:val="22"/>
          <w:szCs w:val="22"/>
        </w:rPr>
        <w:t>-0</w:t>
      </w:r>
      <w:r w:rsidR="00EE7166">
        <w:rPr>
          <w:sz w:val="22"/>
          <w:szCs w:val="22"/>
        </w:rPr>
        <w:t>33</w:t>
      </w:r>
      <w:r w:rsidRPr="00D35D71">
        <w:rPr>
          <w:sz w:val="22"/>
          <w:szCs w:val="22"/>
        </w:rPr>
        <w:t>-A</w:t>
      </w:r>
      <w:r>
        <w:rPr>
          <w:sz w:val="22"/>
          <w:szCs w:val="22"/>
        </w:rPr>
        <w:t xml:space="preserve">V, </w:t>
      </w:r>
      <w:r w:rsidR="00F5606D">
        <w:rPr>
          <w:sz w:val="22"/>
          <w:szCs w:val="22"/>
        </w:rPr>
        <w:t xml:space="preserve">Most Recent </w:t>
      </w:r>
      <w:r>
        <w:rPr>
          <w:sz w:val="22"/>
          <w:szCs w:val="22"/>
        </w:rPr>
        <w:t xml:space="preserve">Title V Air Operation Permit </w:t>
      </w:r>
      <w:r w:rsidR="00BD7CCB">
        <w:rPr>
          <w:sz w:val="22"/>
          <w:szCs w:val="22"/>
        </w:rPr>
        <w:t>(</w:t>
      </w:r>
      <w:r w:rsidR="001B7CC4">
        <w:rPr>
          <w:sz w:val="22"/>
          <w:szCs w:val="22"/>
        </w:rPr>
        <w:t xml:space="preserve">a </w:t>
      </w:r>
      <w:r w:rsidR="006A5E0D">
        <w:rPr>
          <w:sz w:val="22"/>
          <w:szCs w:val="22"/>
        </w:rPr>
        <w:t>r</w:t>
      </w:r>
      <w:r>
        <w:rPr>
          <w:sz w:val="22"/>
          <w:szCs w:val="22"/>
        </w:rPr>
        <w:t>enewal</w:t>
      </w:r>
      <w:r w:rsidR="00BD7CCB">
        <w:rPr>
          <w:sz w:val="22"/>
          <w:szCs w:val="22"/>
        </w:rPr>
        <w:t>)</w:t>
      </w:r>
      <w:r w:rsidR="006A5E0D">
        <w:rPr>
          <w:sz w:val="22"/>
          <w:szCs w:val="22"/>
        </w:rPr>
        <w:t xml:space="preserve">, issued on </w:t>
      </w:r>
      <w:r w:rsidR="00A1185C">
        <w:rPr>
          <w:sz w:val="22"/>
          <w:szCs w:val="22"/>
        </w:rPr>
        <w:t>11/18/2013</w:t>
      </w:r>
      <w:r>
        <w:rPr>
          <w:sz w:val="22"/>
          <w:szCs w:val="22"/>
        </w:rPr>
        <w:t>.</w:t>
      </w:r>
    </w:p>
    <w:p w:rsidR="00812E60" w:rsidRPr="00812E60" w:rsidRDefault="00812E60" w:rsidP="00C160DA">
      <w:pPr>
        <w:numPr>
          <w:ilvl w:val="0"/>
          <w:numId w:val="3"/>
        </w:numPr>
        <w:tabs>
          <w:tab w:val="clear" w:pos="720"/>
          <w:tab w:val="num" w:pos="360"/>
        </w:tabs>
        <w:spacing w:after="60"/>
        <w:ind w:left="360"/>
      </w:pPr>
      <w:r w:rsidRPr="00812E60">
        <w:rPr>
          <w:sz w:val="22"/>
          <w:szCs w:val="22"/>
        </w:rPr>
        <w:t>Permit No. 1050004-</w:t>
      </w:r>
      <w:r>
        <w:rPr>
          <w:sz w:val="22"/>
          <w:szCs w:val="22"/>
        </w:rPr>
        <w:t>0</w:t>
      </w:r>
      <w:r w:rsidRPr="00812E60">
        <w:rPr>
          <w:sz w:val="22"/>
          <w:szCs w:val="22"/>
        </w:rPr>
        <w:t>26-AC, Revise</w:t>
      </w:r>
      <w:r w:rsidR="00A647D1">
        <w:rPr>
          <w:sz w:val="22"/>
          <w:szCs w:val="22"/>
        </w:rPr>
        <w:t>d</w:t>
      </w:r>
      <w:r w:rsidRPr="00812E60">
        <w:rPr>
          <w:sz w:val="22"/>
          <w:szCs w:val="22"/>
        </w:rPr>
        <w:t xml:space="preserve"> Permit No. 1050004-019-AC</w:t>
      </w:r>
      <w:r w:rsidR="008E318D">
        <w:rPr>
          <w:sz w:val="22"/>
          <w:szCs w:val="22"/>
        </w:rPr>
        <w:t xml:space="preserve">, issued </w:t>
      </w:r>
      <w:r w:rsidR="006A5E0D">
        <w:rPr>
          <w:sz w:val="22"/>
          <w:szCs w:val="22"/>
        </w:rPr>
        <w:t xml:space="preserve">on </w:t>
      </w:r>
      <w:r w:rsidR="008E318D">
        <w:rPr>
          <w:sz w:val="22"/>
          <w:szCs w:val="22"/>
        </w:rPr>
        <w:t>06/21/2010.</w:t>
      </w:r>
    </w:p>
    <w:p w:rsidR="00812E60" w:rsidRDefault="00812E60" w:rsidP="00EF6F2A">
      <w:pPr>
        <w:numPr>
          <w:ilvl w:val="0"/>
          <w:numId w:val="3"/>
        </w:numPr>
        <w:tabs>
          <w:tab w:val="clear" w:pos="720"/>
          <w:tab w:val="num" w:pos="360"/>
        </w:tabs>
        <w:spacing w:after="120"/>
        <w:ind w:left="360"/>
        <w:rPr>
          <w:sz w:val="22"/>
          <w:szCs w:val="22"/>
        </w:rPr>
      </w:pPr>
      <w:r w:rsidRPr="00812E60">
        <w:rPr>
          <w:sz w:val="22"/>
          <w:szCs w:val="22"/>
        </w:rPr>
        <w:t xml:space="preserve">Permit No. 1050004-019-AC, </w:t>
      </w:r>
      <w:r w:rsidR="00A647D1">
        <w:rPr>
          <w:sz w:val="22"/>
          <w:szCs w:val="22"/>
        </w:rPr>
        <w:t xml:space="preserve">Installation of New </w:t>
      </w:r>
      <w:r w:rsidR="00A647D1" w:rsidRPr="00740393">
        <w:rPr>
          <w:sz w:val="22"/>
          <w:szCs w:val="22"/>
        </w:rPr>
        <w:t xml:space="preserve">SCR </w:t>
      </w:r>
      <w:r w:rsidR="00A647D1">
        <w:rPr>
          <w:sz w:val="22"/>
          <w:szCs w:val="22"/>
        </w:rPr>
        <w:t>S</w:t>
      </w:r>
      <w:r w:rsidR="00A647D1" w:rsidRPr="00740393">
        <w:rPr>
          <w:sz w:val="22"/>
          <w:szCs w:val="22"/>
        </w:rPr>
        <w:t>ystem</w:t>
      </w:r>
      <w:r w:rsidR="008E318D">
        <w:rPr>
          <w:sz w:val="22"/>
          <w:szCs w:val="22"/>
        </w:rPr>
        <w:t xml:space="preserve"> on Unit 3, issued </w:t>
      </w:r>
      <w:r w:rsidR="006A5E0D">
        <w:rPr>
          <w:sz w:val="22"/>
          <w:szCs w:val="22"/>
        </w:rPr>
        <w:t xml:space="preserve">on </w:t>
      </w:r>
      <w:r w:rsidR="008E318D">
        <w:rPr>
          <w:sz w:val="22"/>
          <w:szCs w:val="22"/>
        </w:rPr>
        <w:t>08/31/2007.</w:t>
      </w:r>
    </w:p>
    <w:p w:rsidR="00193F10" w:rsidRDefault="00D51D78" w:rsidP="00EF6F2A">
      <w:pPr>
        <w:pStyle w:val="ListParagraph"/>
        <w:numPr>
          <w:ilvl w:val="0"/>
          <w:numId w:val="8"/>
        </w:numPr>
        <w:spacing w:after="120"/>
        <w:ind w:left="720" w:hanging="720"/>
        <w:rPr>
          <w:b/>
          <w:caps/>
          <w:sz w:val="22"/>
        </w:rPr>
      </w:pPr>
      <w:r>
        <w:rPr>
          <w:b/>
          <w:caps/>
          <w:sz w:val="22"/>
        </w:rPr>
        <w:t>PSD Applicability</w:t>
      </w:r>
    </w:p>
    <w:p w:rsidR="00D51D78" w:rsidRPr="00EF6F2A" w:rsidRDefault="00D51D78" w:rsidP="00EF6F2A">
      <w:pPr>
        <w:pStyle w:val="ListParagraph"/>
        <w:numPr>
          <w:ilvl w:val="1"/>
          <w:numId w:val="8"/>
        </w:numPr>
        <w:spacing w:after="120"/>
        <w:ind w:left="720" w:hanging="720"/>
        <w:rPr>
          <w:b/>
          <w:caps/>
          <w:sz w:val="22"/>
        </w:rPr>
      </w:pPr>
      <w:r w:rsidRPr="00193F10">
        <w:rPr>
          <w:b/>
          <w:sz w:val="22"/>
        </w:rPr>
        <w:t xml:space="preserve">General </w:t>
      </w:r>
      <w:r>
        <w:rPr>
          <w:b/>
          <w:sz w:val="22"/>
        </w:rPr>
        <w:t xml:space="preserve">PSD </w:t>
      </w:r>
      <w:r w:rsidRPr="00193F10">
        <w:rPr>
          <w:b/>
          <w:sz w:val="22"/>
        </w:rPr>
        <w:t>Applicability</w:t>
      </w:r>
    </w:p>
    <w:p w:rsidR="004D1D9F" w:rsidRDefault="006B6EFE" w:rsidP="003F1AFB">
      <w:pPr>
        <w:pStyle w:val="BodyText"/>
        <w:widowControl w:val="0"/>
        <w:rPr>
          <w:sz w:val="22"/>
        </w:rPr>
      </w:pPr>
      <w:r>
        <w:rPr>
          <w:sz w:val="22"/>
        </w:rPr>
        <w:t>For areas currently in attainment with the state and federal AAQS or areas otherwise designated as unclassifiable, t</w:t>
      </w:r>
      <w:r w:rsidR="00D51D78">
        <w:rPr>
          <w:sz w:val="22"/>
        </w:rPr>
        <w:t xml:space="preserve">he Department regulates major stationary sources of air pollution in accordance with Florida’s </w:t>
      </w:r>
      <w:r w:rsidR="00D21246">
        <w:rPr>
          <w:sz w:val="22"/>
        </w:rPr>
        <w:t>Prevention of Significant Deterioration (</w:t>
      </w:r>
      <w:r w:rsidR="00D51D78">
        <w:rPr>
          <w:sz w:val="22"/>
        </w:rPr>
        <w:t>PSD</w:t>
      </w:r>
      <w:r w:rsidR="00D21246">
        <w:rPr>
          <w:sz w:val="22"/>
        </w:rPr>
        <w:t>)</w:t>
      </w:r>
      <w:r w:rsidR="00D51D78">
        <w:rPr>
          <w:sz w:val="22"/>
        </w:rPr>
        <w:t xml:space="preserve"> preconstruction review program as defined in Rule 62-212.400, F.A.C.</w:t>
      </w:r>
      <w:r w:rsidR="00BC5729">
        <w:rPr>
          <w:sz w:val="22"/>
        </w:rPr>
        <w:t xml:space="preserve">  Under preconstruction review, the 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thresholds.  </w:t>
      </w:r>
      <w:r w:rsidR="00D51D78">
        <w:rPr>
          <w:sz w:val="22"/>
        </w:rPr>
        <w:t>A facility is considered a major stationary source with respect to PSD if it emits or has the potential to emit:</w:t>
      </w:r>
    </w:p>
    <w:p w:rsidR="004D1D9F" w:rsidRDefault="00D51D78" w:rsidP="00F92858">
      <w:pPr>
        <w:pStyle w:val="BodyText"/>
        <w:widowControl w:val="0"/>
        <w:numPr>
          <w:ilvl w:val="0"/>
          <w:numId w:val="2"/>
        </w:numPr>
        <w:rPr>
          <w:sz w:val="22"/>
        </w:rPr>
      </w:pPr>
      <w:r>
        <w:rPr>
          <w:sz w:val="22"/>
        </w:rPr>
        <w:t>250 tons per year or more</w:t>
      </w:r>
      <w:r w:rsidR="004414F2">
        <w:rPr>
          <w:sz w:val="22"/>
        </w:rPr>
        <w:t xml:space="preserve"> of any regulated air pollutant;</w:t>
      </w:r>
      <w:r>
        <w:rPr>
          <w:sz w:val="22"/>
        </w:rPr>
        <w:t xml:space="preserve"> </w:t>
      </w:r>
      <w:r w:rsidR="002A28C2">
        <w:rPr>
          <w:sz w:val="22"/>
        </w:rPr>
        <w:t>or</w:t>
      </w:r>
    </w:p>
    <w:p w:rsidR="004D1D9F" w:rsidRPr="004D1D9F" w:rsidRDefault="00D51D78" w:rsidP="00F92858">
      <w:pPr>
        <w:pStyle w:val="BodyText"/>
        <w:widowControl w:val="0"/>
        <w:numPr>
          <w:ilvl w:val="0"/>
          <w:numId w:val="2"/>
        </w:numPr>
        <w:rPr>
          <w:sz w:val="22"/>
        </w:rPr>
      </w:pPr>
      <w:r>
        <w:rPr>
          <w:sz w:val="22"/>
        </w:rPr>
        <w:t>100 tons per year or more of any regulated air pollutant and the facili</w:t>
      </w:r>
      <w:r w:rsidR="00A938D5">
        <w:rPr>
          <w:sz w:val="22"/>
        </w:rPr>
        <w:t xml:space="preserve">ty belongs to one of the </w:t>
      </w:r>
      <w:r w:rsidR="004D1D9F">
        <w:rPr>
          <w:sz w:val="22"/>
        </w:rPr>
        <w:t xml:space="preserve">following </w:t>
      </w:r>
      <w:r w:rsidR="00A938D5">
        <w:rPr>
          <w:sz w:val="22"/>
        </w:rPr>
        <w:t>28 PSD-</w:t>
      </w:r>
      <w:r>
        <w:rPr>
          <w:sz w:val="22"/>
        </w:rPr>
        <w:t>major facility categories</w:t>
      </w:r>
      <w:r w:rsidR="004D1D9F">
        <w:rPr>
          <w:sz w:val="22"/>
        </w:rPr>
        <w:t xml:space="preserve">:  </w:t>
      </w:r>
      <w:r w:rsidR="002A28C2" w:rsidRPr="002A28C2">
        <w:rPr>
          <w:sz w:val="22"/>
          <w:szCs w:val="22"/>
        </w:rPr>
        <w:t xml:space="preserve">fossil fuel-fired steam electric plants of more than 250 million British thermal units per hour heat input, coal cleaning plants (with thermal dryers), </w:t>
      </w:r>
      <w:r w:rsidR="002F0E6E" w:rsidRPr="002A28C2">
        <w:rPr>
          <w:sz w:val="22"/>
          <w:szCs w:val="22"/>
        </w:rPr>
        <w:t>Kraft</w:t>
      </w:r>
      <w:r w:rsidR="002A28C2" w:rsidRPr="002A28C2">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86486" w:rsidRDefault="004D1D9F" w:rsidP="004D1D9F">
      <w:pPr>
        <w:pStyle w:val="BodyText"/>
        <w:rPr>
          <w:sz w:val="22"/>
          <w:szCs w:val="22"/>
        </w:rPr>
      </w:pPr>
      <w:r w:rsidRPr="00686486">
        <w:rPr>
          <w:sz w:val="22"/>
          <w:szCs w:val="22"/>
        </w:rPr>
        <w:t xml:space="preserve">Once it is determined that a project is subject to PSD preconstruction review, the project emissions are compared to the “significant emission rates” </w:t>
      </w:r>
      <w:r w:rsidR="00773AB3">
        <w:rPr>
          <w:sz w:val="22"/>
          <w:szCs w:val="22"/>
        </w:rPr>
        <w:t>(SER</w:t>
      </w:r>
      <w:r w:rsidR="00D4692D">
        <w:rPr>
          <w:sz w:val="22"/>
          <w:szCs w:val="22"/>
        </w:rPr>
        <w:t>s</w:t>
      </w:r>
      <w:r w:rsidR="00773AB3">
        <w:rPr>
          <w:sz w:val="22"/>
          <w:szCs w:val="22"/>
        </w:rPr>
        <w:t xml:space="preserve">) </w:t>
      </w:r>
      <w:r w:rsidRPr="00686486">
        <w:rPr>
          <w:sz w:val="22"/>
          <w:szCs w:val="22"/>
        </w:rPr>
        <w:t>defined in Rule 62-210.200, F.A.C. for the following pollutants:  carbon monoxide (CO); NO</w:t>
      </w:r>
      <w:r w:rsidR="0008376A">
        <w:rPr>
          <w:sz w:val="22"/>
          <w:szCs w:val="22"/>
          <w:lang w:val="en-US"/>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organ</w:t>
      </w:r>
      <w:r w:rsidR="001D1649">
        <w:rPr>
          <w:sz w:val="22"/>
          <w:szCs w:val="22"/>
        </w:rPr>
        <w:t>ic compounds (VOC); lead (Pb); f</w:t>
      </w:r>
      <w:r w:rsidRPr="00686486">
        <w:rPr>
          <w:sz w:val="22"/>
          <w:szCs w:val="22"/>
        </w:rPr>
        <w:t>luorides (F);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 xml:space="preserve">S; municipal waste combustor organics measured as total tetra- through octa-chlorinated dibenzo-p-dioxins and dibenzofurans; municipal waste combustor metals measured as </w:t>
      </w:r>
      <w:r w:rsidR="00F2577B">
        <w:rPr>
          <w:sz w:val="22"/>
          <w:szCs w:val="22"/>
        </w:rPr>
        <w:t>PM</w:t>
      </w:r>
      <w:r w:rsidRPr="00686486">
        <w:rPr>
          <w:sz w:val="22"/>
          <w:szCs w:val="22"/>
        </w:rPr>
        <w:t>; municipal waste combustor acid gases measured as SO</w:t>
      </w:r>
      <w:r w:rsidRPr="00686486">
        <w:rPr>
          <w:sz w:val="22"/>
          <w:szCs w:val="22"/>
          <w:vertAlign w:val="subscript"/>
        </w:rPr>
        <w:t>2</w:t>
      </w:r>
      <w:r w:rsidRPr="00686486">
        <w:rPr>
          <w:sz w:val="22"/>
          <w:szCs w:val="22"/>
        </w:rPr>
        <w:t xml:space="preserve"> and hydrogen chloride (HCl); municipal solid waste landfills emissions measured as non</w:t>
      </w:r>
      <w:r w:rsidR="00446FE7" w:rsidRPr="00686486">
        <w:rPr>
          <w:sz w:val="22"/>
          <w:szCs w:val="22"/>
        </w:rPr>
        <w:t>-</w:t>
      </w:r>
      <w:r w:rsidRPr="00686486">
        <w:rPr>
          <w:sz w:val="22"/>
          <w:szCs w:val="22"/>
        </w:rPr>
        <w:t xml:space="preserve">methane organic compounds (NMOC); and mercury (Hg).  </w:t>
      </w:r>
      <w:r w:rsidR="00686486" w:rsidRPr="00686486">
        <w:rPr>
          <w:sz w:val="22"/>
          <w:szCs w:val="22"/>
        </w:rPr>
        <w:t>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00686486" w:rsidRPr="00686486">
        <w:rPr>
          <w:sz w:val="22"/>
          <w:szCs w:val="22"/>
          <w:vertAlign w:val="superscript"/>
        </w:rPr>
        <w:t>3</w:t>
      </w:r>
      <w:r w:rsidR="00686486" w:rsidRPr="00686486">
        <w:rPr>
          <w:sz w:val="22"/>
          <w:szCs w:val="22"/>
        </w:rPr>
        <w:t>, 24-hour average.</w:t>
      </w:r>
    </w:p>
    <w:p w:rsidR="004D1D9F" w:rsidRDefault="00686486" w:rsidP="00EF6F2A">
      <w:pPr>
        <w:pStyle w:val="BodyText"/>
        <w:rPr>
          <w:sz w:val="22"/>
        </w:rPr>
      </w:pPr>
      <w:r>
        <w:rPr>
          <w:sz w:val="22"/>
        </w:rPr>
        <w:t xml:space="preserve">If the </w:t>
      </w:r>
      <w:r w:rsidR="004D1FF1">
        <w:rPr>
          <w:sz w:val="22"/>
        </w:rPr>
        <w:t>increase in emissions</w:t>
      </w:r>
      <w:r>
        <w:rPr>
          <w:sz w:val="22"/>
        </w:rPr>
        <w:t xml:space="preserve"> </w:t>
      </w:r>
      <w:r w:rsidR="004D1FF1">
        <w:rPr>
          <w:sz w:val="22"/>
        </w:rPr>
        <w:t xml:space="preserve">from the project </w:t>
      </w:r>
      <w:r w:rsidR="004D1D9F">
        <w:rPr>
          <w:sz w:val="22"/>
        </w:rPr>
        <w:t>exceed</w:t>
      </w:r>
      <w:r>
        <w:rPr>
          <w:sz w:val="22"/>
        </w:rPr>
        <w:t>s</w:t>
      </w:r>
      <w:r w:rsidR="004D1D9F">
        <w:rPr>
          <w:sz w:val="22"/>
        </w:rPr>
        <w:t xml:space="preserve"> the</w:t>
      </w:r>
      <w:r w:rsidRPr="00686486">
        <w:rPr>
          <w:sz w:val="22"/>
          <w:szCs w:val="22"/>
        </w:rPr>
        <w:t xml:space="preserve"> </w:t>
      </w:r>
      <w:r>
        <w:rPr>
          <w:sz w:val="22"/>
          <w:szCs w:val="22"/>
        </w:rPr>
        <w:t xml:space="preserve">defined </w:t>
      </w:r>
      <w:r w:rsidRPr="00686486">
        <w:rPr>
          <w:sz w:val="22"/>
          <w:szCs w:val="22"/>
        </w:rPr>
        <w:t>significant emissions rate</w:t>
      </w:r>
      <w:r w:rsidR="00DA4D8D" w:rsidRPr="00DA4D8D">
        <w:rPr>
          <w:sz w:val="22"/>
        </w:rPr>
        <w:t xml:space="preserve"> </w:t>
      </w:r>
      <w:r w:rsidR="00DA4D8D">
        <w:rPr>
          <w:sz w:val="22"/>
        </w:rPr>
        <w:t>of a PSD pollutant</w:t>
      </w:r>
      <w:r>
        <w:rPr>
          <w:sz w:val="22"/>
          <w:szCs w:val="22"/>
        </w:rPr>
        <w:t xml:space="preserve">, the project is </w:t>
      </w:r>
      <w:r w:rsidR="004D1D9F">
        <w:rPr>
          <w:sz w:val="22"/>
        </w:rPr>
        <w:t xml:space="preserve">considered “significant” </w:t>
      </w:r>
      <w:r>
        <w:rPr>
          <w:sz w:val="22"/>
        </w:rPr>
        <w:t xml:space="preserve">for the pollutant </w:t>
      </w:r>
      <w:r w:rsidR="004D1D9F">
        <w:rPr>
          <w:sz w:val="22"/>
        </w:rPr>
        <w:t xml:space="preserve">and the applicant must employ the Best Available Control Technology (BACT) to minimize </w:t>
      </w:r>
      <w:r>
        <w:rPr>
          <w:sz w:val="22"/>
        </w:rPr>
        <w:t xml:space="preserve">the </w:t>
      </w:r>
      <w:r w:rsidR="004D1D9F">
        <w:rPr>
          <w:sz w:val="22"/>
        </w:rPr>
        <w:t xml:space="preserve">emissions and evaluate the air quality impacts.  Although a facility or project may be </w:t>
      </w:r>
      <w:r w:rsidR="004D1D9F" w:rsidRPr="00E84B3B">
        <w:rPr>
          <w:i/>
          <w:sz w:val="22"/>
        </w:rPr>
        <w:t>major</w:t>
      </w:r>
      <w:r w:rsidR="004D1D9F">
        <w:rPr>
          <w:sz w:val="22"/>
        </w:rPr>
        <w:t xml:space="preserve"> with respect to PSD for only one regulated pollutant, it may be required to install BACT controls for several “significant” regulated pollutants.</w:t>
      </w:r>
    </w:p>
    <w:p w:rsidR="007A522A" w:rsidRPr="00EF6F2A" w:rsidRDefault="007A522A" w:rsidP="00EF6F2A">
      <w:pPr>
        <w:pStyle w:val="ListParagraph"/>
        <w:numPr>
          <w:ilvl w:val="0"/>
          <w:numId w:val="8"/>
        </w:numPr>
        <w:spacing w:after="120"/>
        <w:ind w:left="720" w:hanging="720"/>
        <w:rPr>
          <w:b/>
          <w:caps/>
          <w:sz w:val="22"/>
        </w:rPr>
      </w:pPr>
      <w:r w:rsidRPr="00EF6F2A">
        <w:rPr>
          <w:b/>
          <w:caps/>
          <w:sz w:val="22"/>
        </w:rPr>
        <w:t>APPLICANT re</w:t>
      </w:r>
      <w:r w:rsidR="00ED40E8" w:rsidRPr="00EF6F2A">
        <w:rPr>
          <w:b/>
          <w:caps/>
          <w:sz w:val="22"/>
        </w:rPr>
        <w:t>Quest</w:t>
      </w:r>
    </w:p>
    <w:p w:rsidR="00A77AB5" w:rsidRDefault="00C85F67" w:rsidP="00D35D71">
      <w:pPr>
        <w:pStyle w:val="BodyText"/>
        <w:widowControl w:val="0"/>
        <w:rPr>
          <w:sz w:val="22"/>
          <w:szCs w:val="22"/>
        </w:rPr>
      </w:pPr>
      <w:r w:rsidRPr="00C85F67">
        <w:rPr>
          <w:sz w:val="22"/>
          <w:szCs w:val="22"/>
          <w:lang w:val="en-US"/>
        </w:rPr>
        <w:t>The applicant applied on April 10, 2014, to the Department for a minor source air construction (AC) permit &amp; a concurrent Title V air operation permit revision.  The minor source AC permit &amp; the Title V air operation permit revision is for the removal of sulfuric acid mist test requirements for Unit 3 at the C.D. McIntosh, Jr. Power Plant.</w:t>
      </w:r>
    </w:p>
    <w:p w:rsidR="00710530" w:rsidRDefault="00710530" w:rsidP="00D35D71">
      <w:pPr>
        <w:pStyle w:val="BodyText"/>
        <w:widowControl w:val="0"/>
        <w:rPr>
          <w:sz w:val="22"/>
          <w:szCs w:val="22"/>
          <w:lang w:val="en-US"/>
        </w:rPr>
      </w:pPr>
      <w:r>
        <w:rPr>
          <w:sz w:val="22"/>
          <w:szCs w:val="22"/>
          <w:lang w:val="en-US"/>
        </w:rPr>
        <w:t>The applicant specifically requested the removal of the SAM testing requirement</w:t>
      </w:r>
      <w:r w:rsidR="00FB57BB">
        <w:rPr>
          <w:sz w:val="22"/>
          <w:szCs w:val="22"/>
          <w:lang w:val="en-US"/>
        </w:rPr>
        <w:t xml:space="preserve">s for Unit 3 </w:t>
      </w:r>
      <w:r>
        <w:rPr>
          <w:sz w:val="22"/>
          <w:szCs w:val="22"/>
          <w:lang w:val="en-US"/>
        </w:rPr>
        <w:t xml:space="preserve">contained in Permit No. </w:t>
      </w:r>
      <w:r>
        <w:rPr>
          <w:sz w:val="22"/>
          <w:szCs w:val="22"/>
          <w:lang w:val="en-US"/>
        </w:rPr>
        <w:lastRenderedPageBreak/>
        <w:t>1050004-026-AC, Specific Condition 15. and where it is also reflected in the Title V air operation permit, Permit No. 1050004-033-AV, Specific Condition D.3</w:t>
      </w:r>
      <w:r w:rsidR="0046649C">
        <w:rPr>
          <w:sz w:val="22"/>
          <w:szCs w:val="22"/>
          <w:lang w:val="en-US"/>
        </w:rPr>
        <w:t>5</w:t>
      </w:r>
      <w:r>
        <w:rPr>
          <w:sz w:val="22"/>
          <w:szCs w:val="22"/>
          <w:lang w:val="en-US"/>
        </w:rPr>
        <w:t>.</w:t>
      </w:r>
    </w:p>
    <w:p w:rsidR="00FB57BB" w:rsidRPr="00EF6F2A" w:rsidRDefault="00FB57BB" w:rsidP="00FB57BB">
      <w:pPr>
        <w:pStyle w:val="ListParagraph"/>
        <w:numPr>
          <w:ilvl w:val="1"/>
          <w:numId w:val="8"/>
        </w:numPr>
        <w:spacing w:after="120"/>
        <w:ind w:left="720" w:hanging="720"/>
        <w:rPr>
          <w:rFonts w:ascii="Times New Roman Bold" w:hAnsi="Times New Roman Bold"/>
          <w:b/>
          <w:sz w:val="22"/>
        </w:rPr>
      </w:pPr>
      <w:r w:rsidRPr="00EF6F2A">
        <w:rPr>
          <w:rFonts w:ascii="Times New Roman Bold" w:hAnsi="Times New Roman Bold"/>
          <w:b/>
          <w:sz w:val="22"/>
        </w:rPr>
        <w:t>PSD Applicability for Project</w:t>
      </w:r>
    </w:p>
    <w:p w:rsidR="00FB57BB" w:rsidRPr="00710530" w:rsidRDefault="00FB57BB" w:rsidP="00FB57BB">
      <w:pPr>
        <w:pStyle w:val="BodyText"/>
        <w:widowControl w:val="0"/>
        <w:rPr>
          <w:rStyle w:val="PageNumber"/>
          <w:sz w:val="22"/>
          <w:szCs w:val="22"/>
          <w:lang w:val="en-US"/>
        </w:rPr>
      </w:pPr>
      <w:r w:rsidRPr="00C804C5">
        <w:rPr>
          <w:color w:val="000000"/>
          <w:sz w:val="22"/>
          <w:szCs w:val="22"/>
        </w:rPr>
        <w:t xml:space="preserve">The </w:t>
      </w:r>
      <w:r>
        <w:rPr>
          <w:color w:val="000000"/>
          <w:sz w:val="22"/>
          <w:szCs w:val="22"/>
          <w:lang w:val="en-US"/>
        </w:rPr>
        <w:t xml:space="preserve">applicant indicated that the </w:t>
      </w:r>
      <w:r w:rsidRPr="00C804C5">
        <w:rPr>
          <w:color w:val="000000"/>
          <w:sz w:val="22"/>
          <w:szCs w:val="22"/>
          <w:lang w:val="en-US"/>
        </w:rPr>
        <w:t>request</w:t>
      </w:r>
      <w:r>
        <w:rPr>
          <w:color w:val="000000"/>
          <w:sz w:val="22"/>
          <w:szCs w:val="22"/>
          <w:lang w:val="en-US"/>
        </w:rPr>
        <w:t>ed revision is not</w:t>
      </w:r>
      <w:r w:rsidR="00745260">
        <w:rPr>
          <w:color w:val="000000"/>
          <w:sz w:val="22"/>
          <w:szCs w:val="22"/>
          <w:lang w:val="en-US"/>
        </w:rPr>
        <w:t xml:space="preserve"> a</w:t>
      </w:r>
      <w:r>
        <w:rPr>
          <w:color w:val="000000"/>
          <w:sz w:val="22"/>
          <w:szCs w:val="22"/>
          <w:lang w:val="en-US"/>
        </w:rPr>
        <w:t xml:space="preserve"> </w:t>
      </w:r>
      <w:r w:rsidR="00745260" w:rsidRPr="00C804C5">
        <w:rPr>
          <w:color w:val="000000"/>
          <w:sz w:val="22"/>
          <w:szCs w:val="22"/>
          <w:lang w:val="en-US"/>
        </w:rPr>
        <w:t>‘modification’ to Unit 3, therefore, a PSD applicability determination d</w:t>
      </w:r>
      <w:r w:rsidR="00CB049F">
        <w:rPr>
          <w:color w:val="000000"/>
          <w:sz w:val="22"/>
          <w:szCs w:val="22"/>
          <w:lang w:val="en-US"/>
        </w:rPr>
        <w:t>id not have to be</w:t>
      </w:r>
      <w:r w:rsidR="00745260" w:rsidRPr="00C804C5">
        <w:rPr>
          <w:color w:val="000000"/>
          <w:sz w:val="22"/>
          <w:szCs w:val="22"/>
          <w:lang w:val="en-US"/>
        </w:rPr>
        <w:t xml:space="preserve"> performed.</w:t>
      </w:r>
    </w:p>
    <w:p w:rsidR="00193F10" w:rsidRPr="00EF6F2A" w:rsidRDefault="00617209" w:rsidP="00EF6F2A">
      <w:pPr>
        <w:pStyle w:val="ListParagraph"/>
        <w:numPr>
          <w:ilvl w:val="0"/>
          <w:numId w:val="8"/>
        </w:numPr>
        <w:spacing w:after="120"/>
        <w:ind w:left="720" w:hanging="720"/>
        <w:rPr>
          <w:b/>
          <w:caps/>
          <w:sz w:val="22"/>
        </w:rPr>
      </w:pPr>
      <w:r w:rsidRPr="00EF6F2A">
        <w:rPr>
          <w:b/>
          <w:caps/>
          <w:sz w:val="22"/>
        </w:rPr>
        <w:t>Department review</w:t>
      </w:r>
    </w:p>
    <w:p w:rsidR="00B26CE2" w:rsidRPr="00EF6F2A" w:rsidRDefault="00B26CE2" w:rsidP="00EF6F2A">
      <w:pPr>
        <w:pStyle w:val="ListParagraph"/>
        <w:numPr>
          <w:ilvl w:val="1"/>
          <w:numId w:val="8"/>
        </w:numPr>
        <w:spacing w:after="120"/>
        <w:ind w:left="720" w:hanging="720"/>
        <w:rPr>
          <w:rFonts w:ascii="Times New Roman Bold" w:hAnsi="Times New Roman Bold"/>
          <w:b/>
          <w:sz w:val="22"/>
        </w:rPr>
      </w:pPr>
      <w:r w:rsidRPr="00EF6F2A">
        <w:rPr>
          <w:rFonts w:ascii="Times New Roman Bold" w:hAnsi="Times New Roman Bold"/>
          <w:b/>
          <w:sz w:val="22"/>
        </w:rPr>
        <w:t>Background</w:t>
      </w:r>
      <w:r w:rsidR="007B30FC" w:rsidRPr="00EF6F2A">
        <w:rPr>
          <w:rFonts w:ascii="Times New Roman Bold" w:hAnsi="Times New Roman Bold"/>
          <w:b/>
          <w:sz w:val="22"/>
        </w:rPr>
        <w:t xml:space="preserve"> - </w:t>
      </w:r>
      <w:r w:rsidR="006C20E6" w:rsidRPr="00EF6F2A">
        <w:rPr>
          <w:rFonts w:ascii="Times New Roman Bold" w:hAnsi="Times New Roman Bold"/>
          <w:b/>
          <w:sz w:val="22"/>
        </w:rPr>
        <w:t>Project</w:t>
      </w:r>
    </w:p>
    <w:p w:rsidR="00967FC4" w:rsidRPr="00E24724" w:rsidRDefault="00C85F67" w:rsidP="001C457D">
      <w:pPr>
        <w:pStyle w:val="BodyText"/>
        <w:widowControl w:val="0"/>
        <w:rPr>
          <w:sz w:val="22"/>
          <w:szCs w:val="22"/>
        </w:rPr>
      </w:pPr>
      <w:r w:rsidRPr="00C85F67">
        <w:rPr>
          <w:sz w:val="22"/>
          <w:szCs w:val="22"/>
          <w:lang w:val="en-US"/>
        </w:rPr>
        <w:t>The applicant applied on April 10, 2014, to the Department for a minor source AC permit &amp; a concurrent Title V air operation permit revision.  The minor source AC permit &amp; the Title V air operation permit revision is for the removal of sulfuric acid mist test requirements for Unit 3 at the C.D. McIntosh, Jr. Power Plant.</w:t>
      </w:r>
    </w:p>
    <w:p w:rsidR="00D35D71" w:rsidRPr="00EF6F2A" w:rsidRDefault="00D35D71" w:rsidP="00EF6F2A">
      <w:pPr>
        <w:pStyle w:val="ListParagraph"/>
        <w:numPr>
          <w:ilvl w:val="1"/>
          <w:numId w:val="8"/>
        </w:numPr>
        <w:spacing w:after="120"/>
        <w:ind w:left="720" w:hanging="720"/>
        <w:rPr>
          <w:rFonts w:ascii="Times New Roman Bold" w:hAnsi="Times New Roman Bold"/>
          <w:b/>
          <w:sz w:val="22"/>
        </w:rPr>
      </w:pPr>
      <w:r w:rsidRPr="00EF6F2A">
        <w:rPr>
          <w:rFonts w:ascii="Times New Roman Bold" w:hAnsi="Times New Roman Bold"/>
          <w:b/>
          <w:sz w:val="22"/>
        </w:rPr>
        <w:t xml:space="preserve">PSD Applicability </w:t>
      </w:r>
      <w:r w:rsidR="001152FA" w:rsidRPr="00EF6F2A">
        <w:rPr>
          <w:rFonts w:ascii="Times New Roman Bold" w:hAnsi="Times New Roman Bold"/>
          <w:b/>
          <w:sz w:val="22"/>
        </w:rPr>
        <w:t>f</w:t>
      </w:r>
      <w:r w:rsidR="006C20E6" w:rsidRPr="00EF6F2A">
        <w:rPr>
          <w:rFonts w:ascii="Times New Roman Bold" w:hAnsi="Times New Roman Bold"/>
          <w:b/>
          <w:sz w:val="22"/>
        </w:rPr>
        <w:t>o</w:t>
      </w:r>
      <w:r w:rsidR="001152FA" w:rsidRPr="00EF6F2A">
        <w:rPr>
          <w:rFonts w:ascii="Times New Roman Bold" w:hAnsi="Times New Roman Bold"/>
          <w:b/>
          <w:sz w:val="22"/>
        </w:rPr>
        <w:t>r</w:t>
      </w:r>
      <w:r w:rsidR="006C20E6" w:rsidRPr="00EF6F2A">
        <w:rPr>
          <w:rFonts w:ascii="Times New Roman Bold" w:hAnsi="Times New Roman Bold"/>
          <w:b/>
          <w:sz w:val="22"/>
        </w:rPr>
        <w:t xml:space="preserve"> Project</w:t>
      </w:r>
    </w:p>
    <w:p w:rsidR="00483BB6" w:rsidRDefault="00967FC4" w:rsidP="00211102">
      <w:pPr>
        <w:pStyle w:val="BodyText"/>
        <w:widowControl w:val="0"/>
        <w:rPr>
          <w:color w:val="000000"/>
          <w:sz w:val="22"/>
          <w:szCs w:val="22"/>
          <w:lang w:val="en-US"/>
        </w:rPr>
      </w:pPr>
      <w:r w:rsidRPr="00C804C5">
        <w:rPr>
          <w:color w:val="000000"/>
          <w:sz w:val="22"/>
          <w:szCs w:val="22"/>
        </w:rPr>
        <w:t xml:space="preserve">The </w:t>
      </w:r>
      <w:r w:rsidRPr="00C804C5">
        <w:rPr>
          <w:color w:val="000000"/>
          <w:sz w:val="22"/>
          <w:szCs w:val="22"/>
          <w:lang w:val="en-US"/>
        </w:rPr>
        <w:t xml:space="preserve">request is not a ‘modification’ to Unit </w:t>
      </w:r>
      <w:r w:rsidR="008E318D" w:rsidRPr="00C804C5">
        <w:rPr>
          <w:color w:val="000000"/>
          <w:sz w:val="22"/>
          <w:szCs w:val="22"/>
          <w:lang w:val="en-US"/>
        </w:rPr>
        <w:t>3</w:t>
      </w:r>
      <w:r w:rsidR="00117BA0" w:rsidRPr="00C804C5">
        <w:rPr>
          <w:color w:val="000000"/>
          <w:sz w:val="22"/>
          <w:szCs w:val="22"/>
          <w:lang w:val="en-US"/>
        </w:rPr>
        <w:t>, therefore, a PSD applicability determination does not need to be performed</w:t>
      </w:r>
      <w:r w:rsidRPr="00C804C5">
        <w:rPr>
          <w:color w:val="000000"/>
          <w:sz w:val="22"/>
          <w:szCs w:val="22"/>
          <w:lang w:val="en-US"/>
        </w:rPr>
        <w:t>.</w:t>
      </w:r>
    </w:p>
    <w:p w:rsidR="001B7CC4" w:rsidRPr="00EF6F2A" w:rsidRDefault="001B7CC4" w:rsidP="00EF6F2A">
      <w:pPr>
        <w:pStyle w:val="ListParagraph"/>
        <w:numPr>
          <w:ilvl w:val="1"/>
          <w:numId w:val="8"/>
        </w:numPr>
        <w:spacing w:after="120"/>
        <w:ind w:left="720" w:hanging="720"/>
        <w:rPr>
          <w:rFonts w:ascii="Times New Roman Bold" w:hAnsi="Times New Roman Bold"/>
          <w:b/>
          <w:sz w:val="22"/>
        </w:rPr>
      </w:pPr>
      <w:r w:rsidRPr="00EF6F2A">
        <w:rPr>
          <w:rFonts w:ascii="Times New Roman Bold" w:hAnsi="Times New Roman Bold"/>
          <w:b/>
          <w:sz w:val="22"/>
        </w:rPr>
        <w:t xml:space="preserve">Unit </w:t>
      </w:r>
      <w:r w:rsidR="00492D10">
        <w:rPr>
          <w:rFonts w:ascii="Times New Roman Bold" w:hAnsi="Times New Roman Bold"/>
          <w:b/>
          <w:sz w:val="22"/>
        </w:rPr>
        <w:t>3</w:t>
      </w:r>
      <w:r w:rsidRPr="00EF6F2A">
        <w:rPr>
          <w:rFonts w:ascii="Times New Roman Bold" w:hAnsi="Times New Roman Bold"/>
          <w:b/>
          <w:sz w:val="22"/>
        </w:rPr>
        <w:t xml:space="preserve"> Description</w:t>
      </w:r>
    </w:p>
    <w:p w:rsidR="001B7CC4" w:rsidRDefault="00492D10" w:rsidP="00211102">
      <w:pPr>
        <w:pStyle w:val="BodyText"/>
        <w:widowControl w:val="0"/>
        <w:rPr>
          <w:sz w:val="22"/>
          <w:lang w:val="en-US"/>
        </w:rPr>
      </w:pPr>
      <w:r>
        <w:rPr>
          <w:sz w:val="22"/>
          <w:szCs w:val="22"/>
        </w:rPr>
        <w:t>McIntosh Unit 3 is a nominal 364 megawatt (MW) (electric) dry bottom wall-fired fossil fuel fired steam generator.  The unit is fired on coal, residual oil, natural gas and petroleum coke.  The maximum heat input rate is 3,640 million Btu per hour.  McIntosh Unit 3 began commercial service in September, 1982.</w:t>
      </w:r>
    </w:p>
    <w:p w:rsidR="00D24B44" w:rsidRPr="00EF6F2A" w:rsidRDefault="00D24B44" w:rsidP="00D24B44">
      <w:pPr>
        <w:pStyle w:val="ListParagraph"/>
        <w:numPr>
          <w:ilvl w:val="1"/>
          <w:numId w:val="8"/>
        </w:numPr>
        <w:spacing w:after="120"/>
        <w:ind w:left="720" w:hanging="720"/>
        <w:rPr>
          <w:rFonts w:ascii="Times New Roman Bold" w:hAnsi="Times New Roman Bold"/>
          <w:b/>
          <w:sz w:val="22"/>
        </w:rPr>
      </w:pPr>
      <w:r w:rsidRPr="00EF6F2A">
        <w:rPr>
          <w:rFonts w:ascii="Times New Roman Bold" w:hAnsi="Times New Roman Bold"/>
          <w:b/>
          <w:sz w:val="22"/>
        </w:rPr>
        <w:t xml:space="preserve">Unit </w:t>
      </w:r>
      <w:r>
        <w:rPr>
          <w:rFonts w:ascii="Times New Roman Bold" w:hAnsi="Times New Roman Bold"/>
          <w:b/>
          <w:sz w:val="22"/>
        </w:rPr>
        <w:t>3</w:t>
      </w:r>
      <w:r w:rsidRPr="00EF6F2A">
        <w:rPr>
          <w:rFonts w:ascii="Times New Roman Bold" w:hAnsi="Times New Roman Bold"/>
          <w:b/>
          <w:sz w:val="22"/>
        </w:rPr>
        <w:t xml:space="preserve"> Regulatory Categories</w:t>
      </w:r>
    </w:p>
    <w:p w:rsidR="00D24B44" w:rsidRPr="00C57CC7" w:rsidRDefault="00D24B44" w:rsidP="00D24B44">
      <w:pPr>
        <w:pStyle w:val="BodyText"/>
        <w:widowControl w:val="0"/>
        <w:rPr>
          <w:b/>
          <w:sz w:val="22"/>
          <w:szCs w:val="22"/>
          <w:lang w:val="en-US"/>
        </w:rPr>
      </w:pPr>
      <w:r w:rsidRPr="00B87507">
        <w:rPr>
          <w:sz w:val="22"/>
          <w:szCs w:val="22"/>
          <w:lang w:val="en-US" w:eastAsia="en-US"/>
        </w:rPr>
        <w:t>Unit 3 is regulated under Acid Rain, Phase II; Rule 62-296.405(2), F.A.C., Fossil Fuel Steam Generators with More than 250 million Btu per Hour Heat Input; and NSPS 40 CFR 60</w:t>
      </w:r>
      <w:r>
        <w:rPr>
          <w:sz w:val="22"/>
          <w:szCs w:val="22"/>
          <w:lang w:val="en-US" w:eastAsia="en-US"/>
        </w:rPr>
        <w:t>,</w:t>
      </w:r>
      <w:r w:rsidRPr="00B87507">
        <w:rPr>
          <w:sz w:val="22"/>
          <w:szCs w:val="22"/>
          <w:lang w:val="en-US" w:eastAsia="en-US"/>
        </w:rPr>
        <w:t xml:space="preserve"> Subpart D, PSD BACT; CAM; and, Rule 62-296.470, F.A.C., CAIR.</w:t>
      </w:r>
    </w:p>
    <w:p w:rsidR="001B7CC4" w:rsidRPr="00D24B44" w:rsidRDefault="00211102" w:rsidP="00D24B44">
      <w:pPr>
        <w:pStyle w:val="ListParagraph"/>
        <w:numPr>
          <w:ilvl w:val="1"/>
          <w:numId w:val="8"/>
        </w:numPr>
        <w:spacing w:after="120"/>
        <w:ind w:left="720" w:hanging="720"/>
        <w:rPr>
          <w:rFonts w:ascii="Times New Roman Bold" w:hAnsi="Times New Roman Bold"/>
          <w:b/>
          <w:sz w:val="22"/>
        </w:rPr>
      </w:pPr>
      <w:r w:rsidRPr="00D24B44">
        <w:rPr>
          <w:b/>
          <w:sz w:val="22"/>
          <w:szCs w:val="22"/>
        </w:rPr>
        <w:t>Air Pollution Control Devices, Techniques &amp;/or Measures</w:t>
      </w:r>
    </w:p>
    <w:p w:rsidR="00BF2EA4" w:rsidRDefault="00BF2EA4" w:rsidP="00DD4E99">
      <w:pPr>
        <w:pStyle w:val="BodyText"/>
        <w:widowControl w:val="0"/>
        <w:rPr>
          <w:sz w:val="22"/>
          <w:szCs w:val="22"/>
        </w:rPr>
      </w:pPr>
      <w:r>
        <w:rPr>
          <w:sz w:val="22"/>
          <w:szCs w:val="22"/>
        </w:rPr>
        <w:t>Unit 3 is equipped with an electrostatic precipitator (ESP), a flue gas desulfurization system (FGD), low NOx burners (LNB) and an overfire air (OFA) system to control emissions.</w:t>
      </w:r>
    </w:p>
    <w:p w:rsidR="001B7CC4" w:rsidRPr="00CB049F" w:rsidRDefault="00C6142B" w:rsidP="00DD4E99">
      <w:pPr>
        <w:pStyle w:val="BodyText"/>
        <w:widowControl w:val="0"/>
        <w:rPr>
          <w:b/>
          <w:sz w:val="22"/>
          <w:lang w:val="en-US"/>
        </w:rPr>
      </w:pPr>
      <w:r>
        <w:rPr>
          <w:sz w:val="22"/>
          <w:szCs w:val="22"/>
          <w:lang w:val="en-US" w:eastAsia="en-US"/>
        </w:rPr>
        <w:t>A</w:t>
      </w:r>
      <w:r w:rsidRPr="00C6142B">
        <w:rPr>
          <w:sz w:val="22"/>
          <w:szCs w:val="22"/>
          <w:lang w:val="en-US" w:eastAsia="en-US"/>
        </w:rPr>
        <w:t xml:space="preserve">n </w:t>
      </w:r>
      <w:r>
        <w:rPr>
          <w:sz w:val="22"/>
          <w:szCs w:val="22"/>
        </w:rPr>
        <w:t>selective catalytic reduction (SCR) system</w:t>
      </w:r>
      <w:r w:rsidRPr="00C6142B">
        <w:rPr>
          <w:sz w:val="22"/>
          <w:szCs w:val="22"/>
          <w:lang w:val="en-US" w:eastAsia="en-US"/>
        </w:rPr>
        <w:t xml:space="preserve"> </w:t>
      </w:r>
      <w:r>
        <w:rPr>
          <w:sz w:val="22"/>
          <w:szCs w:val="22"/>
          <w:lang w:val="en-US" w:eastAsia="en-US"/>
        </w:rPr>
        <w:t xml:space="preserve">was </w:t>
      </w:r>
      <w:r w:rsidRPr="00C6142B">
        <w:rPr>
          <w:sz w:val="22"/>
          <w:szCs w:val="22"/>
          <w:lang w:val="en-US" w:eastAsia="en-US"/>
        </w:rPr>
        <w:t xml:space="preserve">voluntarily installed </w:t>
      </w:r>
      <w:r w:rsidRPr="001732BA">
        <w:rPr>
          <w:sz w:val="22"/>
          <w:szCs w:val="22"/>
          <w:lang w:val="en-US" w:eastAsia="en-US"/>
        </w:rPr>
        <w:t>in 201</w:t>
      </w:r>
      <w:r w:rsidR="006A5E0D" w:rsidRPr="001732BA">
        <w:rPr>
          <w:sz w:val="22"/>
          <w:szCs w:val="22"/>
          <w:lang w:val="en-US" w:eastAsia="en-US"/>
        </w:rPr>
        <w:t>0</w:t>
      </w:r>
      <w:r w:rsidRPr="00C6142B">
        <w:rPr>
          <w:sz w:val="22"/>
          <w:szCs w:val="22"/>
          <w:lang w:val="en-US" w:eastAsia="en-US"/>
        </w:rPr>
        <w:t xml:space="preserve"> to comply with CAIR</w:t>
      </w:r>
      <w:r w:rsidR="00C57CC7" w:rsidRPr="00C6142B">
        <w:rPr>
          <w:sz w:val="22"/>
          <w:szCs w:val="22"/>
          <w:lang w:val="en-US"/>
        </w:rPr>
        <w:t>.</w:t>
      </w:r>
      <w:r>
        <w:rPr>
          <w:sz w:val="22"/>
          <w:szCs w:val="22"/>
          <w:lang w:val="en-US"/>
        </w:rPr>
        <w:t xml:space="preserve">  </w:t>
      </w:r>
      <w:r>
        <w:rPr>
          <w:sz w:val="22"/>
          <w:szCs w:val="22"/>
        </w:rPr>
        <w:t xml:space="preserve">Permit No. 1050004-019-AC authorized the installation of </w:t>
      </w:r>
      <w:r>
        <w:rPr>
          <w:sz w:val="22"/>
          <w:szCs w:val="22"/>
          <w:lang w:val="en-US"/>
        </w:rPr>
        <w:t xml:space="preserve">the </w:t>
      </w:r>
      <w:r>
        <w:rPr>
          <w:sz w:val="22"/>
          <w:szCs w:val="22"/>
        </w:rPr>
        <w:t>SCR system to reduce N</w:t>
      </w:r>
      <w:r>
        <w:rPr>
          <w:sz w:val="22"/>
          <w:szCs w:val="22"/>
          <w:lang w:val="en-US"/>
        </w:rPr>
        <w:t>Ox</w:t>
      </w:r>
      <w:r>
        <w:rPr>
          <w:sz w:val="22"/>
          <w:szCs w:val="22"/>
        </w:rPr>
        <w:t xml:space="preserve"> emissions and a sorbent injection system to reduce sulfuric acid mist (SAM) emissions.</w:t>
      </w:r>
    </w:p>
    <w:p w:rsidR="001B7CC4" w:rsidRPr="00EF6F2A" w:rsidRDefault="00B87507" w:rsidP="00EF6F2A">
      <w:pPr>
        <w:pStyle w:val="ListParagraph"/>
        <w:numPr>
          <w:ilvl w:val="1"/>
          <w:numId w:val="8"/>
        </w:numPr>
        <w:spacing w:after="120"/>
        <w:ind w:left="720" w:hanging="720"/>
        <w:rPr>
          <w:rFonts w:ascii="Times New Roman Bold" w:hAnsi="Times New Roman Bold"/>
          <w:b/>
          <w:sz w:val="22"/>
        </w:rPr>
      </w:pPr>
      <w:r>
        <w:rPr>
          <w:rFonts w:ascii="Times New Roman Bold" w:hAnsi="Times New Roman Bold"/>
          <w:b/>
          <w:sz w:val="22"/>
        </w:rPr>
        <w:t>Removal of SAM Testin</w:t>
      </w:r>
      <w:r w:rsidR="00A67131">
        <w:rPr>
          <w:rFonts w:ascii="Times New Roman Bold" w:hAnsi="Times New Roman Bold"/>
          <w:b/>
          <w:sz w:val="22"/>
        </w:rPr>
        <w:t>g Requirements</w:t>
      </w:r>
    </w:p>
    <w:p w:rsidR="00211102" w:rsidRPr="00EF6F2A" w:rsidRDefault="00B87507" w:rsidP="00EF6F2A">
      <w:pPr>
        <w:pStyle w:val="ListParagraph"/>
        <w:numPr>
          <w:ilvl w:val="2"/>
          <w:numId w:val="8"/>
        </w:numPr>
        <w:spacing w:after="120"/>
        <w:ind w:left="720" w:hanging="720"/>
        <w:rPr>
          <w:rFonts w:ascii="Times New Roman Bold" w:hAnsi="Times New Roman Bold"/>
          <w:sz w:val="22"/>
          <w:u w:val="single"/>
        </w:rPr>
      </w:pPr>
      <w:r>
        <w:rPr>
          <w:sz w:val="22"/>
          <w:u w:val="single"/>
        </w:rPr>
        <w:t>SAM Testing</w:t>
      </w:r>
      <w:r w:rsidR="00C804C5">
        <w:rPr>
          <w:sz w:val="22"/>
          <w:u w:val="single"/>
        </w:rPr>
        <w:t xml:space="preserve"> </w:t>
      </w:r>
      <w:r w:rsidR="00615B7E" w:rsidRPr="00615B7E">
        <w:rPr>
          <w:sz w:val="22"/>
          <w:u w:val="single"/>
        </w:rPr>
        <w:t>Requirements</w:t>
      </w:r>
      <w:r w:rsidR="00615B7E">
        <w:rPr>
          <w:sz w:val="22"/>
          <w:u w:val="single"/>
        </w:rPr>
        <w:t xml:space="preserve"> </w:t>
      </w:r>
      <w:r w:rsidR="00C804C5">
        <w:rPr>
          <w:sz w:val="22"/>
          <w:u w:val="single"/>
        </w:rPr>
        <w:t>Removal Justification</w:t>
      </w:r>
    </w:p>
    <w:p w:rsidR="00CB049F" w:rsidRDefault="008D2199" w:rsidP="00DD4E99">
      <w:pPr>
        <w:pStyle w:val="BodyText"/>
        <w:widowControl w:val="0"/>
        <w:rPr>
          <w:sz w:val="22"/>
          <w:szCs w:val="22"/>
          <w:lang w:val="en-US" w:eastAsia="en-US"/>
        </w:rPr>
      </w:pPr>
      <w:r>
        <w:rPr>
          <w:sz w:val="22"/>
          <w:szCs w:val="22"/>
          <w:lang w:val="en-US" w:eastAsia="en-US"/>
        </w:rPr>
        <w:t>SAM</w:t>
      </w:r>
      <w:r w:rsidR="00CB049F">
        <w:rPr>
          <w:sz w:val="22"/>
          <w:szCs w:val="22"/>
          <w:lang w:val="en-US" w:eastAsia="en-US"/>
        </w:rPr>
        <w:t xml:space="preserve"> emissions</w:t>
      </w:r>
      <w:r>
        <w:rPr>
          <w:sz w:val="22"/>
          <w:szCs w:val="22"/>
          <w:lang w:val="en-US" w:eastAsia="en-US"/>
        </w:rPr>
        <w:t xml:space="preserve"> testing requirements were originally required by </w:t>
      </w:r>
      <w:r w:rsidRPr="00812E60">
        <w:rPr>
          <w:sz w:val="22"/>
          <w:szCs w:val="22"/>
        </w:rPr>
        <w:t>Permit No. 1050004-019-AC</w:t>
      </w:r>
      <w:r>
        <w:rPr>
          <w:sz w:val="22"/>
          <w:szCs w:val="22"/>
          <w:lang w:val="en-US" w:eastAsia="en-US"/>
        </w:rPr>
        <w:t xml:space="preserve"> wh</w:t>
      </w:r>
      <w:r w:rsidR="005D2E73">
        <w:rPr>
          <w:sz w:val="22"/>
          <w:szCs w:val="22"/>
          <w:lang w:val="en-US" w:eastAsia="en-US"/>
        </w:rPr>
        <w:t xml:space="preserve">en the </w:t>
      </w:r>
      <w:r>
        <w:rPr>
          <w:sz w:val="22"/>
          <w:szCs w:val="22"/>
          <w:lang w:val="en-US"/>
        </w:rPr>
        <w:t>n</w:t>
      </w:r>
      <w:r>
        <w:rPr>
          <w:sz w:val="22"/>
          <w:szCs w:val="22"/>
        </w:rPr>
        <w:t xml:space="preserve">ew </w:t>
      </w:r>
      <w:r w:rsidRPr="00740393">
        <w:rPr>
          <w:sz w:val="22"/>
          <w:szCs w:val="22"/>
        </w:rPr>
        <w:t>SCR</w:t>
      </w:r>
      <w:r w:rsidR="005D2E73">
        <w:rPr>
          <w:sz w:val="22"/>
          <w:szCs w:val="22"/>
          <w:lang w:val="en-US"/>
        </w:rPr>
        <w:t xml:space="preserve"> system</w:t>
      </w:r>
      <w:r>
        <w:rPr>
          <w:sz w:val="22"/>
          <w:szCs w:val="22"/>
        </w:rPr>
        <w:t xml:space="preserve"> </w:t>
      </w:r>
      <w:r w:rsidR="005D2E73">
        <w:rPr>
          <w:sz w:val="22"/>
          <w:szCs w:val="22"/>
          <w:lang w:val="en-US"/>
        </w:rPr>
        <w:t xml:space="preserve">was </w:t>
      </w:r>
      <w:r w:rsidR="005D2E73">
        <w:rPr>
          <w:sz w:val="22"/>
          <w:szCs w:val="22"/>
          <w:lang w:val="en-US" w:eastAsia="en-US"/>
        </w:rPr>
        <w:t>authorized to be installed</w:t>
      </w:r>
      <w:r w:rsidR="005D2E73">
        <w:rPr>
          <w:sz w:val="22"/>
          <w:szCs w:val="22"/>
        </w:rPr>
        <w:t xml:space="preserve"> o</w:t>
      </w:r>
      <w:r w:rsidR="005D2E73">
        <w:rPr>
          <w:sz w:val="22"/>
          <w:szCs w:val="22"/>
          <w:lang w:val="en-US"/>
        </w:rPr>
        <w:t>n</w:t>
      </w:r>
      <w:r w:rsidR="005D2E73">
        <w:rPr>
          <w:sz w:val="22"/>
          <w:szCs w:val="22"/>
        </w:rPr>
        <w:t xml:space="preserve"> </w:t>
      </w:r>
      <w:r>
        <w:rPr>
          <w:sz w:val="22"/>
          <w:szCs w:val="22"/>
        </w:rPr>
        <w:t>Unit 3</w:t>
      </w:r>
      <w:r>
        <w:rPr>
          <w:sz w:val="22"/>
          <w:szCs w:val="22"/>
          <w:lang w:val="en-US"/>
        </w:rPr>
        <w:t xml:space="preserve">.  </w:t>
      </w:r>
      <w:r w:rsidR="00CB049F">
        <w:rPr>
          <w:sz w:val="22"/>
          <w:szCs w:val="22"/>
          <w:lang w:val="en-US"/>
        </w:rPr>
        <w:t xml:space="preserve">Specific Condition 15. in </w:t>
      </w:r>
      <w:r w:rsidR="00CB049F">
        <w:rPr>
          <w:sz w:val="22"/>
          <w:szCs w:val="22"/>
        </w:rPr>
        <w:t>Permit No. 1050004-019-AC</w:t>
      </w:r>
      <w:r w:rsidR="00CB049F">
        <w:rPr>
          <w:sz w:val="22"/>
          <w:szCs w:val="22"/>
          <w:lang w:val="en-US"/>
        </w:rPr>
        <w:t xml:space="preserve"> contains requirements for evaluating SAM emissions through emissions testing.  Permit No.</w:t>
      </w:r>
      <w:r w:rsidR="00CB049F" w:rsidRPr="008D2199">
        <w:rPr>
          <w:sz w:val="22"/>
          <w:szCs w:val="22"/>
        </w:rPr>
        <w:t xml:space="preserve"> </w:t>
      </w:r>
      <w:r w:rsidR="00CB049F" w:rsidRPr="00812E60">
        <w:rPr>
          <w:sz w:val="22"/>
          <w:szCs w:val="22"/>
        </w:rPr>
        <w:t>1050004-0</w:t>
      </w:r>
      <w:r w:rsidR="00CB049F">
        <w:rPr>
          <w:sz w:val="22"/>
          <w:szCs w:val="22"/>
          <w:lang w:val="en-US"/>
        </w:rPr>
        <w:t>26</w:t>
      </w:r>
      <w:r w:rsidR="00CB049F" w:rsidRPr="00812E60">
        <w:rPr>
          <w:sz w:val="22"/>
          <w:szCs w:val="22"/>
        </w:rPr>
        <w:t>-AC</w:t>
      </w:r>
      <w:r w:rsidR="00CB049F">
        <w:rPr>
          <w:sz w:val="22"/>
          <w:szCs w:val="22"/>
          <w:lang w:val="en-US" w:eastAsia="en-US"/>
        </w:rPr>
        <w:t xml:space="preserve"> </w:t>
      </w:r>
      <w:r w:rsidR="00CB049F">
        <w:rPr>
          <w:sz w:val="22"/>
          <w:szCs w:val="22"/>
          <w:lang w:val="en-US"/>
        </w:rPr>
        <w:t xml:space="preserve">subsequently revised the </w:t>
      </w:r>
      <w:r w:rsidR="00CB049F">
        <w:rPr>
          <w:sz w:val="22"/>
          <w:szCs w:val="22"/>
          <w:lang w:val="en-US" w:eastAsia="en-US"/>
        </w:rPr>
        <w:t>SAM testing requirements.</w:t>
      </w:r>
    </w:p>
    <w:p w:rsidR="001C7AD8" w:rsidRDefault="00CB049F" w:rsidP="00DD4E99">
      <w:pPr>
        <w:pStyle w:val="BodyText"/>
        <w:widowControl w:val="0"/>
        <w:rPr>
          <w:sz w:val="22"/>
          <w:szCs w:val="22"/>
          <w:lang w:val="en-US" w:eastAsia="en-US"/>
        </w:rPr>
      </w:pPr>
      <w:r w:rsidRPr="001732BA">
        <w:rPr>
          <w:sz w:val="22"/>
          <w:szCs w:val="22"/>
          <w:lang w:val="en-US" w:eastAsia="en-US"/>
        </w:rPr>
        <w:t>SAM</w:t>
      </w:r>
      <w:r>
        <w:rPr>
          <w:sz w:val="22"/>
          <w:szCs w:val="22"/>
          <w:lang w:val="en-US" w:eastAsia="en-US"/>
        </w:rPr>
        <w:t xml:space="preserve"> emissions testing was performed on February 1-10, 2010.  </w:t>
      </w:r>
      <w:r w:rsidR="000E05DB" w:rsidRPr="001732BA">
        <w:rPr>
          <w:sz w:val="22"/>
          <w:szCs w:val="22"/>
          <w:lang w:val="en-US" w:eastAsia="en-US"/>
        </w:rPr>
        <w:t xml:space="preserve">The applicant provided SAM test data results </w:t>
      </w:r>
      <w:r w:rsidR="000E05DB">
        <w:rPr>
          <w:sz w:val="22"/>
          <w:szCs w:val="22"/>
          <w:lang w:val="en-US" w:eastAsia="en-US"/>
        </w:rPr>
        <w:t xml:space="preserve">in </w:t>
      </w:r>
      <w:r>
        <w:rPr>
          <w:sz w:val="22"/>
          <w:szCs w:val="22"/>
          <w:lang w:val="en-US" w:eastAsia="en-US"/>
        </w:rPr>
        <w:t>a</w:t>
      </w:r>
      <w:r w:rsidR="000E05DB">
        <w:rPr>
          <w:sz w:val="22"/>
          <w:szCs w:val="22"/>
          <w:lang w:val="en-US" w:eastAsia="en-US"/>
        </w:rPr>
        <w:t xml:space="preserve"> April 26, 2010 submittal to the Department {</w:t>
      </w:r>
      <w:r>
        <w:rPr>
          <w:sz w:val="22"/>
          <w:szCs w:val="22"/>
          <w:lang w:val="en-US" w:eastAsia="en-US"/>
        </w:rPr>
        <w:t>s</w:t>
      </w:r>
      <w:r w:rsidR="000E05DB" w:rsidRPr="00E479E2">
        <w:rPr>
          <w:sz w:val="22"/>
          <w:szCs w:val="22"/>
          <w:lang w:val="en-US" w:eastAsia="en-US"/>
        </w:rPr>
        <w:t xml:space="preserve">ee this </w:t>
      </w:r>
      <w:hyperlink r:id="rId10" w:history="1">
        <w:r w:rsidR="00E479E2" w:rsidRPr="00E479E2">
          <w:rPr>
            <w:rStyle w:val="Hyperlink"/>
            <w:sz w:val="22"/>
            <w:szCs w:val="22"/>
            <w:lang w:val="en-US" w:eastAsia="en-US"/>
          </w:rPr>
          <w:t>Link</w:t>
        </w:r>
      </w:hyperlink>
      <w:r w:rsidR="00E479E2">
        <w:rPr>
          <w:sz w:val="22"/>
          <w:szCs w:val="22"/>
          <w:lang w:val="en-US" w:eastAsia="en-US"/>
        </w:rPr>
        <w:t xml:space="preserve"> for the transmittal letter and this </w:t>
      </w:r>
      <w:hyperlink r:id="rId11" w:history="1">
        <w:r w:rsidR="00E479E2" w:rsidRPr="00E479E2">
          <w:rPr>
            <w:rStyle w:val="Hyperlink"/>
            <w:sz w:val="22"/>
            <w:szCs w:val="22"/>
            <w:lang w:val="en-US" w:eastAsia="en-US"/>
          </w:rPr>
          <w:t>Link</w:t>
        </w:r>
      </w:hyperlink>
      <w:r w:rsidR="00E479E2">
        <w:rPr>
          <w:sz w:val="22"/>
          <w:szCs w:val="22"/>
          <w:lang w:val="en-US" w:eastAsia="en-US"/>
        </w:rPr>
        <w:t xml:space="preserve"> for the </w:t>
      </w:r>
      <w:r w:rsidR="001C7AD8">
        <w:rPr>
          <w:sz w:val="22"/>
          <w:szCs w:val="22"/>
          <w:lang w:val="en-US" w:eastAsia="en-US"/>
        </w:rPr>
        <w:t xml:space="preserve">actual </w:t>
      </w:r>
      <w:r w:rsidR="00E479E2">
        <w:rPr>
          <w:sz w:val="22"/>
          <w:szCs w:val="22"/>
          <w:lang w:val="en-US" w:eastAsia="en-US"/>
        </w:rPr>
        <w:t>test report</w:t>
      </w:r>
      <w:r w:rsidR="000E05DB">
        <w:rPr>
          <w:sz w:val="22"/>
          <w:szCs w:val="22"/>
          <w:lang w:val="en-US" w:eastAsia="en-US"/>
        </w:rPr>
        <w:t xml:space="preserve">}.  </w:t>
      </w:r>
      <w:r w:rsidR="00C57CC7" w:rsidRPr="001732BA">
        <w:rPr>
          <w:sz w:val="22"/>
          <w:szCs w:val="22"/>
          <w:lang w:val="en-US" w:eastAsia="en-US"/>
        </w:rPr>
        <w:t xml:space="preserve">The </w:t>
      </w:r>
      <w:r w:rsidR="006A5E0D" w:rsidRPr="001732BA">
        <w:rPr>
          <w:sz w:val="22"/>
          <w:szCs w:val="22"/>
          <w:lang w:val="en-US" w:eastAsia="en-US"/>
        </w:rPr>
        <w:t xml:space="preserve">applicant provided </w:t>
      </w:r>
      <w:r w:rsidR="000E05DB">
        <w:rPr>
          <w:sz w:val="22"/>
          <w:szCs w:val="22"/>
          <w:lang w:val="en-US" w:eastAsia="en-US"/>
        </w:rPr>
        <w:t xml:space="preserve">the same </w:t>
      </w:r>
      <w:r w:rsidR="00231B6F" w:rsidRPr="001732BA">
        <w:rPr>
          <w:sz w:val="22"/>
          <w:szCs w:val="22"/>
          <w:lang w:val="en-US" w:eastAsia="en-US"/>
        </w:rPr>
        <w:t xml:space="preserve">SAM </w:t>
      </w:r>
      <w:r w:rsidR="006A5E0D" w:rsidRPr="001732BA">
        <w:rPr>
          <w:sz w:val="22"/>
          <w:szCs w:val="22"/>
          <w:lang w:val="en-US" w:eastAsia="en-US"/>
        </w:rPr>
        <w:t xml:space="preserve">test data </w:t>
      </w:r>
      <w:r w:rsidR="00231B6F" w:rsidRPr="001732BA">
        <w:rPr>
          <w:sz w:val="22"/>
          <w:szCs w:val="22"/>
          <w:lang w:val="en-US" w:eastAsia="en-US"/>
        </w:rPr>
        <w:t xml:space="preserve">results </w:t>
      </w:r>
      <w:r w:rsidR="000E05DB">
        <w:rPr>
          <w:sz w:val="22"/>
          <w:szCs w:val="22"/>
          <w:lang w:val="en-US" w:eastAsia="en-US"/>
        </w:rPr>
        <w:t xml:space="preserve">again </w:t>
      </w:r>
      <w:r w:rsidR="00231B6F" w:rsidRPr="001732BA">
        <w:rPr>
          <w:sz w:val="22"/>
          <w:szCs w:val="22"/>
          <w:lang w:val="en-US" w:eastAsia="en-US"/>
        </w:rPr>
        <w:t>in th</w:t>
      </w:r>
      <w:r w:rsidR="00E479E2">
        <w:rPr>
          <w:sz w:val="22"/>
          <w:szCs w:val="22"/>
          <w:lang w:val="en-US" w:eastAsia="en-US"/>
        </w:rPr>
        <w:t>is</w:t>
      </w:r>
      <w:r w:rsidR="00231B6F" w:rsidRPr="001732BA">
        <w:rPr>
          <w:sz w:val="22"/>
          <w:szCs w:val="22"/>
          <w:lang w:val="en-US" w:eastAsia="en-US"/>
        </w:rPr>
        <w:t xml:space="preserve"> permit application</w:t>
      </w:r>
      <w:r w:rsidR="00615B7E" w:rsidRPr="001732BA">
        <w:rPr>
          <w:sz w:val="22"/>
          <w:szCs w:val="22"/>
          <w:lang w:val="en-US" w:eastAsia="en-US"/>
        </w:rPr>
        <w:t xml:space="preserve"> to justify the removal of </w:t>
      </w:r>
      <w:r w:rsidR="001C7AD8">
        <w:rPr>
          <w:sz w:val="22"/>
          <w:szCs w:val="22"/>
          <w:lang w:val="en-US" w:eastAsia="en-US"/>
        </w:rPr>
        <w:t xml:space="preserve">the </w:t>
      </w:r>
      <w:r w:rsidR="00615B7E" w:rsidRPr="001732BA">
        <w:rPr>
          <w:sz w:val="22"/>
          <w:szCs w:val="22"/>
          <w:lang w:val="en-US" w:eastAsia="en-US"/>
        </w:rPr>
        <w:t xml:space="preserve">SAM </w:t>
      </w:r>
      <w:r w:rsidR="001C7AD8">
        <w:rPr>
          <w:sz w:val="22"/>
          <w:szCs w:val="22"/>
          <w:lang w:val="en-US" w:eastAsia="en-US"/>
        </w:rPr>
        <w:t>emissions</w:t>
      </w:r>
      <w:r w:rsidR="001C7AD8" w:rsidRPr="001732BA">
        <w:rPr>
          <w:sz w:val="22"/>
          <w:szCs w:val="22"/>
          <w:lang w:val="en-US" w:eastAsia="en-US"/>
        </w:rPr>
        <w:t xml:space="preserve"> </w:t>
      </w:r>
      <w:r w:rsidR="00615B7E" w:rsidRPr="001732BA">
        <w:rPr>
          <w:sz w:val="22"/>
          <w:szCs w:val="22"/>
          <w:lang w:val="en-US" w:eastAsia="en-US"/>
        </w:rPr>
        <w:t>testing</w:t>
      </w:r>
      <w:r w:rsidR="001732BA" w:rsidRPr="001732BA">
        <w:rPr>
          <w:sz w:val="22"/>
          <w:szCs w:val="22"/>
          <w:lang w:val="en-US" w:eastAsia="en-US"/>
        </w:rPr>
        <w:t xml:space="preserve"> requirements</w:t>
      </w:r>
      <w:r w:rsidR="00231B6F" w:rsidRPr="001732BA">
        <w:rPr>
          <w:sz w:val="22"/>
          <w:szCs w:val="22"/>
          <w:lang w:val="en-US" w:eastAsia="en-US"/>
        </w:rPr>
        <w:t>.</w:t>
      </w:r>
    </w:p>
    <w:p w:rsidR="00664AF1" w:rsidRDefault="00C55865" w:rsidP="00DD4E99">
      <w:pPr>
        <w:pStyle w:val="BodyText"/>
        <w:widowControl w:val="0"/>
        <w:rPr>
          <w:sz w:val="22"/>
          <w:szCs w:val="22"/>
          <w:lang w:val="en-US" w:eastAsia="en-US"/>
        </w:rPr>
      </w:pPr>
      <w:r>
        <w:rPr>
          <w:sz w:val="22"/>
          <w:szCs w:val="22"/>
          <w:lang w:val="en-US" w:eastAsia="en-US"/>
        </w:rPr>
        <w:t xml:space="preserve">As Golder Associates indicated in its April 21, 2010 letter in the permit application, the SAM emissions testing showed very clearly an increase in the generation of SAM </w:t>
      </w:r>
      <w:r w:rsidR="00721510">
        <w:rPr>
          <w:sz w:val="22"/>
          <w:szCs w:val="22"/>
          <w:lang w:val="en-US" w:eastAsia="en-US"/>
        </w:rPr>
        <w:t xml:space="preserve">by the catalyst </w:t>
      </w:r>
      <w:r>
        <w:rPr>
          <w:sz w:val="22"/>
          <w:szCs w:val="22"/>
          <w:lang w:val="en-US" w:eastAsia="en-US"/>
        </w:rPr>
        <w:t xml:space="preserve">in the SCR system as one would expect {see Table 1 </w:t>
      </w:r>
      <w:r w:rsidR="006F0039">
        <w:rPr>
          <w:sz w:val="22"/>
          <w:szCs w:val="22"/>
          <w:lang w:val="en-US" w:eastAsia="en-US"/>
        </w:rPr>
        <w:t>of</w:t>
      </w:r>
      <w:r>
        <w:rPr>
          <w:sz w:val="22"/>
          <w:szCs w:val="22"/>
          <w:lang w:val="en-US" w:eastAsia="en-US"/>
        </w:rPr>
        <w:t xml:space="preserve"> the permit application}.  </w:t>
      </w:r>
      <w:r w:rsidR="00721510">
        <w:rPr>
          <w:sz w:val="22"/>
          <w:szCs w:val="22"/>
          <w:lang w:val="en-US" w:eastAsia="en-US"/>
        </w:rPr>
        <w:t>After reviewing the data as presented in Table 1</w:t>
      </w:r>
      <w:r w:rsidR="006F0039">
        <w:rPr>
          <w:sz w:val="22"/>
          <w:szCs w:val="22"/>
          <w:lang w:val="en-US" w:eastAsia="en-US"/>
        </w:rPr>
        <w:t xml:space="preserve"> of the permit application</w:t>
      </w:r>
      <w:r w:rsidR="00721510">
        <w:rPr>
          <w:sz w:val="22"/>
          <w:szCs w:val="22"/>
          <w:lang w:val="en-US" w:eastAsia="en-US"/>
        </w:rPr>
        <w:t xml:space="preserve">, </w:t>
      </w:r>
      <w:r>
        <w:rPr>
          <w:sz w:val="22"/>
          <w:szCs w:val="22"/>
          <w:lang w:val="en-US" w:eastAsia="en-US"/>
        </w:rPr>
        <w:t>SO</w:t>
      </w:r>
      <w:r w:rsidRPr="00C55865">
        <w:rPr>
          <w:sz w:val="22"/>
          <w:szCs w:val="22"/>
          <w:vertAlign w:val="subscript"/>
          <w:lang w:val="en-US" w:eastAsia="en-US"/>
        </w:rPr>
        <w:t>3</w:t>
      </w:r>
      <w:r>
        <w:rPr>
          <w:sz w:val="22"/>
          <w:szCs w:val="22"/>
          <w:lang w:val="en-US" w:eastAsia="en-US"/>
        </w:rPr>
        <w:t xml:space="preserve"> </w:t>
      </w:r>
      <w:r w:rsidR="00721510">
        <w:rPr>
          <w:sz w:val="22"/>
          <w:szCs w:val="22"/>
          <w:lang w:val="en-US" w:eastAsia="en-US"/>
        </w:rPr>
        <w:t xml:space="preserve">emissions before the SCR system </w:t>
      </w:r>
      <w:r>
        <w:rPr>
          <w:sz w:val="22"/>
          <w:szCs w:val="22"/>
          <w:lang w:val="en-US" w:eastAsia="en-US"/>
        </w:rPr>
        <w:t>w</w:t>
      </w:r>
      <w:r w:rsidR="00721510">
        <w:rPr>
          <w:sz w:val="22"/>
          <w:szCs w:val="22"/>
          <w:lang w:val="en-US" w:eastAsia="en-US"/>
        </w:rPr>
        <w:t>ere</w:t>
      </w:r>
      <w:r>
        <w:rPr>
          <w:sz w:val="22"/>
          <w:szCs w:val="22"/>
          <w:lang w:val="en-US" w:eastAsia="en-US"/>
        </w:rPr>
        <w:t xml:space="preserve"> converted by up to 2-3 times at loads of </w:t>
      </w:r>
      <w:r w:rsidR="00721510">
        <w:rPr>
          <w:sz w:val="22"/>
          <w:szCs w:val="22"/>
          <w:lang w:val="en-US" w:eastAsia="en-US"/>
        </w:rPr>
        <w:t xml:space="preserve">74% &amp; 88%, </w:t>
      </w:r>
      <w:r>
        <w:rPr>
          <w:sz w:val="22"/>
          <w:szCs w:val="22"/>
          <w:lang w:val="en-US" w:eastAsia="en-US"/>
        </w:rPr>
        <w:t>while at loads of 100% SO</w:t>
      </w:r>
      <w:r w:rsidRPr="00C55865">
        <w:rPr>
          <w:sz w:val="22"/>
          <w:szCs w:val="22"/>
          <w:vertAlign w:val="subscript"/>
          <w:lang w:val="en-US" w:eastAsia="en-US"/>
        </w:rPr>
        <w:t>3</w:t>
      </w:r>
      <w:r>
        <w:rPr>
          <w:sz w:val="22"/>
          <w:szCs w:val="22"/>
          <w:lang w:val="en-US" w:eastAsia="en-US"/>
        </w:rPr>
        <w:t xml:space="preserve"> </w:t>
      </w:r>
      <w:r w:rsidR="00721510">
        <w:rPr>
          <w:sz w:val="22"/>
          <w:szCs w:val="22"/>
          <w:lang w:val="en-US" w:eastAsia="en-US"/>
        </w:rPr>
        <w:t xml:space="preserve">emissions </w:t>
      </w:r>
      <w:r>
        <w:rPr>
          <w:sz w:val="22"/>
          <w:szCs w:val="22"/>
          <w:lang w:val="en-US" w:eastAsia="en-US"/>
        </w:rPr>
        <w:t>generation w</w:t>
      </w:r>
      <w:r w:rsidR="00721510">
        <w:rPr>
          <w:sz w:val="22"/>
          <w:szCs w:val="22"/>
          <w:lang w:val="en-US" w:eastAsia="en-US"/>
        </w:rPr>
        <w:t>ere</w:t>
      </w:r>
      <w:r>
        <w:rPr>
          <w:sz w:val="22"/>
          <w:szCs w:val="22"/>
          <w:lang w:val="en-US" w:eastAsia="en-US"/>
        </w:rPr>
        <w:t xml:space="preserve"> up to 4 times the SO</w:t>
      </w:r>
      <w:r w:rsidRPr="00C55865">
        <w:rPr>
          <w:sz w:val="22"/>
          <w:szCs w:val="22"/>
          <w:vertAlign w:val="subscript"/>
          <w:lang w:val="en-US" w:eastAsia="en-US"/>
        </w:rPr>
        <w:t>3</w:t>
      </w:r>
      <w:r>
        <w:rPr>
          <w:sz w:val="22"/>
          <w:szCs w:val="22"/>
          <w:lang w:val="en-US" w:eastAsia="en-US"/>
        </w:rPr>
        <w:t xml:space="preserve"> rate before the SCR system.</w:t>
      </w:r>
      <w:r w:rsidR="00721510">
        <w:rPr>
          <w:sz w:val="22"/>
          <w:szCs w:val="22"/>
          <w:lang w:val="en-US" w:eastAsia="en-US"/>
        </w:rPr>
        <w:t xml:space="preserve">  This confirms that at higher loads the temperature in the SCR catalyst is likely higher, thus, converting more sulfur compounds to SO</w:t>
      </w:r>
      <w:r w:rsidR="00721510" w:rsidRPr="00721510">
        <w:rPr>
          <w:sz w:val="22"/>
          <w:szCs w:val="22"/>
          <w:vertAlign w:val="subscript"/>
          <w:lang w:val="en-US" w:eastAsia="en-US"/>
        </w:rPr>
        <w:t>3</w:t>
      </w:r>
      <w:r w:rsidR="00721510">
        <w:rPr>
          <w:sz w:val="22"/>
          <w:szCs w:val="22"/>
          <w:lang w:val="en-US" w:eastAsia="en-US"/>
        </w:rPr>
        <w:t>.</w:t>
      </w:r>
      <w:r w:rsidR="000E5DFB">
        <w:rPr>
          <w:sz w:val="22"/>
          <w:szCs w:val="22"/>
          <w:lang w:val="en-US" w:eastAsia="en-US"/>
        </w:rPr>
        <w:t xml:space="preserve">  Of note here in </w:t>
      </w:r>
      <w:r w:rsidR="006F0039">
        <w:rPr>
          <w:sz w:val="22"/>
          <w:szCs w:val="22"/>
          <w:lang w:val="en-US" w:eastAsia="en-US"/>
        </w:rPr>
        <w:t xml:space="preserve">the </w:t>
      </w:r>
      <w:r w:rsidR="000E5DFB">
        <w:rPr>
          <w:sz w:val="22"/>
          <w:szCs w:val="22"/>
          <w:lang w:val="en-US" w:eastAsia="en-US"/>
        </w:rPr>
        <w:t xml:space="preserve">Table 1 </w:t>
      </w:r>
      <w:r w:rsidR="006F0039">
        <w:rPr>
          <w:sz w:val="22"/>
          <w:szCs w:val="22"/>
          <w:lang w:val="en-US" w:eastAsia="en-US"/>
        </w:rPr>
        <w:t xml:space="preserve">of the permit application </w:t>
      </w:r>
      <w:r w:rsidR="000E5DFB">
        <w:rPr>
          <w:sz w:val="22"/>
          <w:szCs w:val="22"/>
          <w:lang w:val="en-US" w:eastAsia="en-US"/>
        </w:rPr>
        <w:t xml:space="preserve">is that the test data results data for SAM emissions without sorbent injection &amp; </w:t>
      </w:r>
      <w:r w:rsidR="000E5DFB">
        <w:rPr>
          <w:sz w:val="22"/>
          <w:szCs w:val="22"/>
          <w:lang w:val="en-US" w:eastAsia="en-US"/>
        </w:rPr>
        <w:lastRenderedPageBreak/>
        <w:t xml:space="preserve">without sorbent injection for the 12 scenarios show no reductions to SAM emissions when looking at the data presented on a “lb/MMBtu” </w:t>
      </w:r>
      <w:r w:rsidR="00321681">
        <w:rPr>
          <w:sz w:val="22"/>
          <w:szCs w:val="22"/>
          <w:lang w:val="en-US" w:eastAsia="en-US"/>
        </w:rPr>
        <w:t xml:space="preserve">or </w:t>
      </w:r>
      <w:r w:rsidR="006F0039">
        <w:rPr>
          <w:sz w:val="22"/>
          <w:szCs w:val="22"/>
          <w:lang w:val="en-US" w:eastAsia="en-US"/>
        </w:rPr>
        <w:t xml:space="preserve">mass per heating value </w:t>
      </w:r>
      <w:r w:rsidR="000E5DFB">
        <w:rPr>
          <w:sz w:val="22"/>
          <w:szCs w:val="22"/>
          <w:lang w:val="en-US" w:eastAsia="en-US"/>
        </w:rPr>
        <w:t>basis.</w:t>
      </w:r>
    </w:p>
    <w:p w:rsidR="001C7AD8" w:rsidRDefault="00321681" w:rsidP="00DD4E99">
      <w:pPr>
        <w:pStyle w:val="BodyText"/>
        <w:widowControl w:val="0"/>
        <w:rPr>
          <w:sz w:val="22"/>
          <w:szCs w:val="22"/>
          <w:lang w:val="en-US" w:eastAsia="en-US"/>
        </w:rPr>
      </w:pPr>
      <w:r>
        <w:rPr>
          <w:sz w:val="22"/>
          <w:szCs w:val="22"/>
          <w:lang w:val="en-US" w:eastAsia="en-US"/>
        </w:rPr>
        <w:t>The t</w:t>
      </w:r>
      <w:r w:rsidR="008C7E01">
        <w:rPr>
          <w:sz w:val="22"/>
          <w:szCs w:val="22"/>
          <w:lang w:val="en-US" w:eastAsia="en-US"/>
        </w:rPr>
        <w:t xml:space="preserve">est data </w:t>
      </w:r>
      <w:r w:rsidR="00664AF1">
        <w:rPr>
          <w:sz w:val="22"/>
          <w:szCs w:val="22"/>
          <w:lang w:val="en-US" w:eastAsia="en-US"/>
        </w:rPr>
        <w:t xml:space="preserve">results </w:t>
      </w:r>
      <w:r w:rsidR="008C7E01">
        <w:rPr>
          <w:sz w:val="22"/>
          <w:szCs w:val="22"/>
          <w:lang w:val="en-US" w:eastAsia="en-US"/>
        </w:rPr>
        <w:t xml:space="preserve">as shown in Table 2 </w:t>
      </w:r>
      <w:r w:rsidR="006F0039">
        <w:rPr>
          <w:sz w:val="22"/>
          <w:szCs w:val="22"/>
          <w:lang w:val="en-US" w:eastAsia="en-US"/>
        </w:rPr>
        <w:t xml:space="preserve">of the permit application </w:t>
      </w:r>
      <w:r w:rsidR="008C7E01">
        <w:rPr>
          <w:sz w:val="22"/>
          <w:szCs w:val="22"/>
          <w:lang w:val="en-US" w:eastAsia="en-US"/>
        </w:rPr>
        <w:t xml:space="preserve">show that reductions of SAM emissions are </w:t>
      </w:r>
      <w:r w:rsidR="000E5DFB">
        <w:rPr>
          <w:sz w:val="22"/>
          <w:szCs w:val="22"/>
          <w:lang w:val="en-US" w:eastAsia="en-US"/>
        </w:rPr>
        <w:t xml:space="preserve">in fact </w:t>
      </w:r>
      <w:r w:rsidR="008C7E01">
        <w:rPr>
          <w:sz w:val="22"/>
          <w:szCs w:val="22"/>
          <w:lang w:val="en-US" w:eastAsia="en-US"/>
        </w:rPr>
        <w:t xml:space="preserve">being achieved </w:t>
      </w:r>
      <w:r w:rsidR="004A3718">
        <w:rPr>
          <w:sz w:val="22"/>
          <w:szCs w:val="22"/>
          <w:lang w:val="en-US" w:eastAsia="en-US"/>
        </w:rPr>
        <w:t>by</w:t>
      </w:r>
      <w:r w:rsidR="008C7E01">
        <w:rPr>
          <w:sz w:val="22"/>
          <w:szCs w:val="22"/>
          <w:lang w:val="en-US" w:eastAsia="en-US"/>
        </w:rPr>
        <w:t xml:space="preserve"> the ESP</w:t>
      </w:r>
      <w:r w:rsidR="004A3718">
        <w:rPr>
          <w:sz w:val="22"/>
          <w:szCs w:val="22"/>
          <w:lang w:val="en-US" w:eastAsia="en-US"/>
        </w:rPr>
        <w:t>/</w:t>
      </w:r>
      <w:r w:rsidR="008C7E01">
        <w:rPr>
          <w:sz w:val="22"/>
          <w:szCs w:val="22"/>
          <w:lang w:val="en-US" w:eastAsia="en-US"/>
        </w:rPr>
        <w:t>FGD (scrubber) of up to 80%.</w:t>
      </w:r>
    </w:p>
    <w:p w:rsidR="00750C31" w:rsidRDefault="006A02FB" w:rsidP="00DD4E99">
      <w:pPr>
        <w:pStyle w:val="BodyText"/>
        <w:widowControl w:val="0"/>
        <w:rPr>
          <w:sz w:val="22"/>
          <w:szCs w:val="22"/>
          <w:lang w:val="en-US" w:eastAsia="en-US"/>
        </w:rPr>
      </w:pPr>
      <w:r>
        <w:rPr>
          <w:sz w:val="22"/>
          <w:szCs w:val="22"/>
          <w:lang w:val="en-US" w:eastAsia="en-US"/>
        </w:rPr>
        <w:t xml:space="preserve">The </w:t>
      </w:r>
      <w:r w:rsidR="000E5DFB">
        <w:rPr>
          <w:sz w:val="22"/>
          <w:szCs w:val="22"/>
          <w:lang w:val="en-US" w:eastAsia="en-US"/>
        </w:rPr>
        <w:t xml:space="preserve">test data </w:t>
      </w:r>
      <w:r>
        <w:rPr>
          <w:sz w:val="22"/>
          <w:szCs w:val="22"/>
          <w:lang w:val="en-US" w:eastAsia="en-US"/>
        </w:rPr>
        <w:t>results of the</w:t>
      </w:r>
      <w:r w:rsidR="00AD052F">
        <w:rPr>
          <w:sz w:val="22"/>
          <w:szCs w:val="22"/>
          <w:lang w:val="en-US" w:eastAsia="en-US"/>
        </w:rPr>
        <w:t xml:space="preserve"> SAM emissions </w:t>
      </w:r>
      <w:r w:rsidR="00664AF1">
        <w:rPr>
          <w:sz w:val="22"/>
          <w:szCs w:val="22"/>
          <w:lang w:val="en-US" w:eastAsia="en-US"/>
        </w:rPr>
        <w:t xml:space="preserve">without sorbent injection </w:t>
      </w:r>
      <w:r>
        <w:rPr>
          <w:sz w:val="22"/>
          <w:szCs w:val="22"/>
          <w:lang w:val="en-US" w:eastAsia="en-US"/>
        </w:rPr>
        <w:t>&amp;</w:t>
      </w:r>
      <w:r w:rsidR="00664AF1">
        <w:rPr>
          <w:sz w:val="22"/>
          <w:szCs w:val="22"/>
          <w:lang w:val="en-US" w:eastAsia="en-US"/>
        </w:rPr>
        <w:t xml:space="preserve"> with sorbent injection were </w:t>
      </w:r>
      <w:r>
        <w:rPr>
          <w:sz w:val="22"/>
          <w:szCs w:val="22"/>
          <w:lang w:val="en-US" w:eastAsia="en-US"/>
        </w:rPr>
        <w:t>tabulated</w:t>
      </w:r>
      <w:r w:rsidR="00664AF1">
        <w:rPr>
          <w:sz w:val="22"/>
          <w:szCs w:val="22"/>
          <w:lang w:val="en-US" w:eastAsia="en-US"/>
        </w:rPr>
        <w:t xml:space="preserve"> and </w:t>
      </w:r>
      <w:r>
        <w:rPr>
          <w:sz w:val="22"/>
          <w:szCs w:val="22"/>
          <w:lang w:val="en-US" w:eastAsia="en-US"/>
        </w:rPr>
        <w:t xml:space="preserve">corresponding </w:t>
      </w:r>
      <w:r w:rsidR="00664AF1">
        <w:rPr>
          <w:sz w:val="22"/>
          <w:szCs w:val="22"/>
          <w:lang w:val="en-US" w:eastAsia="en-US"/>
        </w:rPr>
        <w:t xml:space="preserve">calculated </w:t>
      </w:r>
      <w:r w:rsidR="00AD052F">
        <w:rPr>
          <w:sz w:val="22"/>
          <w:szCs w:val="22"/>
          <w:lang w:val="en-US" w:eastAsia="en-US"/>
        </w:rPr>
        <w:t xml:space="preserve">TPY </w:t>
      </w:r>
      <w:r w:rsidR="00321681">
        <w:rPr>
          <w:sz w:val="22"/>
          <w:szCs w:val="22"/>
          <w:lang w:val="en-US" w:eastAsia="en-US"/>
        </w:rPr>
        <w:t xml:space="preserve">mass </w:t>
      </w:r>
      <w:r>
        <w:rPr>
          <w:sz w:val="22"/>
          <w:szCs w:val="22"/>
          <w:lang w:val="en-US" w:eastAsia="en-US"/>
        </w:rPr>
        <w:t xml:space="preserve">values </w:t>
      </w:r>
      <w:r w:rsidR="00AD052F">
        <w:rPr>
          <w:sz w:val="22"/>
          <w:szCs w:val="22"/>
          <w:lang w:val="en-US" w:eastAsia="en-US"/>
        </w:rPr>
        <w:t>were presented in Table 3 of the permit application</w:t>
      </w:r>
      <w:r w:rsidR="00C160DA">
        <w:rPr>
          <w:sz w:val="22"/>
          <w:szCs w:val="22"/>
          <w:lang w:val="en-US" w:eastAsia="en-US"/>
        </w:rPr>
        <w:t xml:space="preserve">.  </w:t>
      </w:r>
      <w:r w:rsidR="00C160DA">
        <w:rPr>
          <w:sz w:val="22"/>
          <w:szCs w:val="22"/>
          <w:lang w:val="en-US" w:eastAsia="en-US"/>
        </w:rPr>
        <w:t xml:space="preserve">Pertinent excerpts of interest from </w:t>
      </w:r>
      <w:r w:rsidR="00C160DA" w:rsidRPr="001732BA">
        <w:rPr>
          <w:sz w:val="22"/>
          <w:szCs w:val="22"/>
          <w:lang w:val="en-US" w:eastAsia="en-US"/>
        </w:rPr>
        <w:t xml:space="preserve">the permit application </w:t>
      </w:r>
      <w:r w:rsidR="00C160DA">
        <w:rPr>
          <w:sz w:val="22"/>
          <w:szCs w:val="22"/>
          <w:lang w:val="en-US" w:eastAsia="en-US"/>
        </w:rPr>
        <w:t xml:space="preserve">{extracted from Table 3 of the permit application} for reviewing changes to SAM emissions </w:t>
      </w:r>
      <w:r w:rsidR="00C160DA">
        <w:rPr>
          <w:sz w:val="22"/>
          <w:szCs w:val="22"/>
          <w:lang w:val="en-US" w:eastAsia="en-US"/>
        </w:rPr>
        <w:t xml:space="preserve">are show in </w:t>
      </w:r>
      <w:r w:rsidR="00C160DA" w:rsidRPr="00C160DA">
        <w:rPr>
          <w:b/>
          <w:sz w:val="22"/>
          <w:szCs w:val="22"/>
          <w:lang w:val="en-US" w:eastAsia="en-US"/>
        </w:rPr>
        <w:fldChar w:fldCharType="begin"/>
      </w:r>
      <w:r w:rsidR="00C160DA" w:rsidRPr="00C160DA">
        <w:rPr>
          <w:b/>
          <w:sz w:val="22"/>
          <w:szCs w:val="22"/>
          <w:lang w:val="en-US" w:eastAsia="en-US"/>
        </w:rPr>
        <w:instrText xml:space="preserve"> REF _Ref386104444 \h </w:instrText>
      </w:r>
      <w:r w:rsidR="00C160DA" w:rsidRPr="00C160DA">
        <w:rPr>
          <w:b/>
          <w:sz w:val="22"/>
          <w:szCs w:val="22"/>
          <w:lang w:val="en-US" w:eastAsia="en-US"/>
        </w:rPr>
      </w:r>
      <w:r w:rsidR="00C160DA">
        <w:rPr>
          <w:b/>
          <w:sz w:val="22"/>
          <w:szCs w:val="22"/>
          <w:lang w:val="en-US" w:eastAsia="en-US"/>
        </w:rPr>
        <w:instrText xml:space="preserve"> \* MERGEFORMAT </w:instrText>
      </w:r>
      <w:r w:rsidR="00C160DA" w:rsidRPr="00C160DA">
        <w:rPr>
          <w:b/>
          <w:sz w:val="22"/>
          <w:szCs w:val="22"/>
          <w:lang w:val="en-US" w:eastAsia="en-US"/>
        </w:rPr>
        <w:fldChar w:fldCharType="separate"/>
      </w:r>
      <w:r w:rsidR="00C160DA" w:rsidRPr="00C160DA">
        <w:rPr>
          <w:b/>
        </w:rPr>
        <w:t xml:space="preserve">Table </w:t>
      </w:r>
      <w:r w:rsidR="00C160DA" w:rsidRPr="00C160DA">
        <w:rPr>
          <w:b/>
          <w:noProof/>
        </w:rPr>
        <w:t>1</w:t>
      </w:r>
      <w:r w:rsidR="00C160DA" w:rsidRPr="00C160DA">
        <w:rPr>
          <w:b/>
          <w:sz w:val="22"/>
          <w:szCs w:val="22"/>
          <w:lang w:val="en-US" w:eastAsia="en-US"/>
        </w:rPr>
        <w:fldChar w:fldCharType="end"/>
      </w:r>
      <w:r w:rsidR="00C160DA">
        <w:rPr>
          <w:sz w:val="22"/>
          <w:szCs w:val="22"/>
          <w:lang w:val="en-US" w:eastAsia="en-US"/>
        </w:rPr>
        <w:t xml:space="preserve"> below</w:t>
      </w:r>
      <w:r w:rsidR="00AD052F">
        <w:rPr>
          <w:sz w:val="22"/>
          <w:szCs w:val="22"/>
          <w:lang w:val="en-US" w:eastAsia="en-US"/>
        </w:rPr>
        <w:t xml:space="preserve">.  </w:t>
      </w:r>
      <w:r w:rsidR="00750C31">
        <w:rPr>
          <w:sz w:val="22"/>
          <w:szCs w:val="22"/>
          <w:lang w:val="en-US" w:eastAsia="en-US"/>
        </w:rPr>
        <w:t>:</w:t>
      </w:r>
    </w:p>
    <w:p w:rsidR="00B602CC" w:rsidRDefault="00C160DA" w:rsidP="00C160DA">
      <w:pPr>
        <w:pStyle w:val="Caption"/>
        <w:keepNext/>
        <w:spacing w:before="0"/>
        <w:jc w:val="center"/>
        <w:rPr>
          <w:szCs w:val="22"/>
        </w:rPr>
      </w:pPr>
      <w:bookmarkStart w:id="0" w:name="_Ref386104444"/>
      <w:r>
        <w:t xml:space="preserve">Table </w:t>
      </w:r>
      <w:fldSimple w:instr=" SEQ Table \* ARABIC ">
        <w:r>
          <w:rPr>
            <w:noProof/>
          </w:rPr>
          <w:t>1</w:t>
        </w:r>
      </w:fldSimple>
      <w:bookmarkEnd w:id="0"/>
      <w:r>
        <w:t xml:space="preserve"> - </w:t>
      </w:r>
      <w:r w:rsidR="00B602CC">
        <w:rPr>
          <w:szCs w:val="22"/>
        </w:rPr>
        <w:t>% Reduction by S</w:t>
      </w:r>
      <w:r w:rsidR="00B602CC" w:rsidRPr="002305C9">
        <w:rPr>
          <w:szCs w:val="22"/>
        </w:rPr>
        <w:t xml:space="preserve">orbent </w:t>
      </w:r>
      <w:r w:rsidR="00B602CC">
        <w:rPr>
          <w:szCs w:val="22"/>
        </w:rPr>
        <w:t>I</w:t>
      </w:r>
      <w:r w:rsidR="00B602CC" w:rsidRPr="002305C9">
        <w:rPr>
          <w:szCs w:val="22"/>
        </w:rPr>
        <w:t>njection</w:t>
      </w:r>
      <w:r>
        <w:rPr>
          <w:szCs w:val="22"/>
        </w:rPr>
        <w:t>.</w:t>
      </w:r>
    </w:p>
    <w:tbl>
      <w:tblPr>
        <w:tblStyle w:val="TableGrid"/>
        <w:tblW w:w="0" w:type="auto"/>
        <w:tblInd w:w="445" w:type="dxa"/>
        <w:tblLook w:val="04A0" w:firstRow="1" w:lastRow="0" w:firstColumn="1" w:lastColumn="0" w:noHBand="0" w:noVBand="1"/>
      </w:tblPr>
      <w:tblGrid>
        <w:gridCol w:w="2245"/>
        <w:gridCol w:w="2160"/>
        <w:gridCol w:w="2340"/>
        <w:gridCol w:w="2520"/>
      </w:tblGrid>
      <w:tr w:rsidR="00A60804" w:rsidTr="00C160DA">
        <w:tc>
          <w:tcPr>
            <w:tcW w:w="2245" w:type="dxa"/>
            <w:shd w:val="clear" w:color="auto" w:fill="D9D9D9" w:themeFill="background1" w:themeFillShade="D9"/>
            <w:vAlign w:val="center"/>
          </w:tcPr>
          <w:p w:rsidR="00A60804" w:rsidRPr="002305C9" w:rsidRDefault="00A60804" w:rsidP="00C160DA">
            <w:pPr>
              <w:pStyle w:val="BodyText"/>
              <w:widowControl w:val="0"/>
              <w:spacing w:before="60" w:after="60"/>
              <w:jc w:val="center"/>
              <w:rPr>
                <w:b/>
                <w:sz w:val="22"/>
                <w:szCs w:val="22"/>
                <w:lang w:val="en-US" w:eastAsia="en-US"/>
              </w:rPr>
            </w:pPr>
            <w:r w:rsidRPr="002305C9">
              <w:rPr>
                <w:b/>
                <w:sz w:val="22"/>
                <w:szCs w:val="22"/>
                <w:lang w:val="en-US" w:eastAsia="en-US"/>
              </w:rPr>
              <w:t xml:space="preserve">w/o </w:t>
            </w:r>
            <w:r>
              <w:rPr>
                <w:b/>
                <w:sz w:val="22"/>
                <w:szCs w:val="22"/>
                <w:lang w:val="en-US" w:eastAsia="en-US"/>
              </w:rPr>
              <w:t>S</w:t>
            </w:r>
            <w:r w:rsidRPr="002305C9">
              <w:rPr>
                <w:b/>
                <w:sz w:val="22"/>
                <w:szCs w:val="22"/>
                <w:lang w:val="en-US" w:eastAsia="en-US"/>
              </w:rPr>
              <w:t xml:space="preserve">orbent </w:t>
            </w:r>
            <w:r>
              <w:rPr>
                <w:b/>
                <w:sz w:val="22"/>
                <w:szCs w:val="22"/>
                <w:lang w:val="en-US" w:eastAsia="en-US"/>
              </w:rPr>
              <w:t>I</w:t>
            </w:r>
            <w:r w:rsidRPr="002305C9">
              <w:rPr>
                <w:b/>
                <w:sz w:val="22"/>
                <w:szCs w:val="22"/>
                <w:lang w:val="en-US" w:eastAsia="en-US"/>
              </w:rPr>
              <w:t>njection</w:t>
            </w:r>
            <w:r w:rsidR="00C160DA">
              <w:rPr>
                <w:b/>
                <w:sz w:val="22"/>
                <w:szCs w:val="22"/>
                <w:lang w:val="en-US" w:eastAsia="en-US"/>
              </w:rPr>
              <w:br/>
            </w:r>
            <w:r>
              <w:rPr>
                <w:b/>
                <w:sz w:val="22"/>
                <w:szCs w:val="22"/>
                <w:lang w:val="en-US" w:eastAsia="en-US"/>
              </w:rPr>
              <w:t xml:space="preserve">SAM Emissions, </w:t>
            </w:r>
            <w:r w:rsidR="00C160DA">
              <w:rPr>
                <w:b/>
                <w:sz w:val="22"/>
                <w:szCs w:val="22"/>
                <w:lang w:val="en-US" w:eastAsia="en-US"/>
              </w:rPr>
              <w:br/>
            </w:r>
            <w:r>
              <w:rPr>
                <w:b/>
                <w:sz w:val="22"/>
                <w:szCs w:val="22"/>
                <w:lang w:val="en-US" w:eastAsia="en-US"/>
              </w:rPr>
              <w:t>tons per year (</w:t>
            </w:r>
            <w:r w:rsidRPr="002305C9">
              <w:rPr>
                <w:b/>
                <w:sz w:val="22"/>
                <w:szCs w:val="22"/>
                <w:lang w:val="en-US" w:eastAsia="en-US"/>
              </w:rPr>
              <w:t>TPY</w:t>
            </w:r>
            <w:r>
              <w:rPr>
                <w:b/>
                <w:sz w:val="22"/>
                <w:szCs w:val="22"/>
                <w:lang w:val="en-US" w:eastAsia="en-US"/>
              </w:rPr>
              <w:t>)</w:t>
            </w:r>
          </w:p>
        </w:tc>
        <w:tc>
          <w:tcPr>
            <w:tcW w:w="2160" w:type="dxa"/>
            <w:shd w:val="clear" w:color="auto" w:fill="D9D9D9" w:themeFill="background1" w:themeFillShade="D9"/>
            <w:vAlign w:val="center"/>
          </w:tcPr>
          <w:p w:rsidR="00A60804" w:rsidRPr="002305C9" w:rsidRDefault="00A60804" w:rsidP="00C160DA">
            <w:pPr>
              <w:pStyle w:val="BodyText"/>
              <w:widowControl w:val="0"/>
              <w:spacing w:before="60" w:after="60"/>
              <w:jc w:val="center"/>
              <w:rPr>
                <w:b/>
                <w:sz w:val="22"/>
                <w:szCs w:val="22"/>
                <w:lang w:val="en-US" w:eastAsia="en-US"/>
              </w:rPr>
            </w:pPr>
            <w:r w:rsidRPr="002305C9">
              <w:rPr>
                <w:b/>
                <w:sz w:val="22"/>
                <w:szCs w:val="22"/>
                <w:lang w:val="en-US" w:eastAsia="en-US"/>
              </w:rPr>
              <w:t xml:space="preserve">w/ </w:t>
            </w:r>
            <w:r>
              <w:rPr>
                <w:b/>
                <w:sz w:val="22"/>
                <w:szCs w:val="22"/>
                <w:lang w:val="en-US" w:eastAsia="en-US"/>
              </w:rPr>
              <w:t>S</w:t>
            </w:r>
            <w:r w:rsidRPr="002305C9">
              <w:rPr>
                <w:b/>
                <w:sz w:val="22"/>
                <w:szCs w:val="22"/>
                <w:lang w:val="en-US" w:eastAsia="en-US"/>
              </w:rPr>
              <w:t xml:space="preserve">orbent </w:t>
            </w:r>
            <w:r>
              <w:rPr>
                <w:b/>
                <w:sz w:val="22"/>
                <w:szCs w:val="22"/>
                <w:lang w:val="en-US" w:eastAsia="en-US"/>
              </w:rPr>
              <w:t>I</w:t>
            </w:r>
            <w:r w:rsidRPr="002305C9">
              <w:rPr>
                <w:b/>
                <w:sz w:val="22"/>
                <w:szCs w:val="22"/>
                <w:lang w:val="en-US" w:eastAsia="en-US"/>
              </w:rPr>
              <w:t>njection</w:t>
            </w:r>
            <w:r w:rsidR="00C160DA">
              <w:rPr>
                <w:b/>
                <w:sz w:val="22"/>
                <w:szCs w:val="22"/>
                <w:lang w:val="en-US" w:eastAsia="en-US"/>
              </w:rPr>
              <w:br/>
            </w:r>
            <w:r>
              <w:rPr>
                <w:b/>
                <w:sz w:val="22"/>
                <w:szCs w:val="22"/>
                <w:lang w:val="en-US" w:eastAsia="en-US"/>
              </w:rPr>
              <w:t xml:space="preserve">SAM Emissions, </w:t>
            </w:r>
            <w:r w:rsidRPr="002305C9">
              <w:rPr>
                <w:b/>
                <w:sz w:val="22"/>
                <w:szCs w:val="22"/>
                <w:lang w:val="en-US" w:eastAsia="en-US"/>
              </w:rPr>
              <w:t>TPY</w:t>
            </w:r>
          </w:p>
        </w:tc>
        <w:tc>
          <w:tcPr>
            <w:tcW w:w="2340" w:type="dxa"/>
            <w:shd w:val="clear" w:color="auto" w:fill="D9D9D9" w:themeFill="background1" w:themeFillShade="D9"/>
            <w:vAlign w:val="center"/>
          </w:tcPr>
          <w:p w:rsidR="00A60804" w:rsidRPr="002305C9" w:rsidRDefault="00A60804" w:rsidP="00C160DA">
            <w:pPr>
              <w:pStyle w:val="BodyText"/>
              <w:widowControl w:val="0"/>
              <w:spacing w:before="60" w:after="60"/>
              <w:jc w:val="center"/>
              <w:rPr>
                <w:b/>
                <w:sz w:val="22"/>
                <w:szCs w:val="22"/>
                <w:lang w:val="en-US" w:eastAsia="en-US"/>
              </w:rPr>
            </w:pPr>
            <w:r w:rsidRPr="002305C9">
              <w:rPr>
                <w:b/>
                <w:sz w:val="22"/>
                <w:szCs w:val="22"/>
                <w:lang w:val="en-US" w:eastAsia="en-US"/>
              </w:rPr>
              <w:t>Difference</w:t>
            </w:r>
            <w:r w:rsidR="00C160DA">
              <w:rPr>
                <w:b/>
                <w:sz w:val="22"/>
                <w:szCs w:val="22"/>
                <w:lang w:val="en-US" w:eastAsia="en-US"/>
              </w:rPr>
              <w:br/>
            </w:r>
            <w:r>
              <w:rPr>
                <w:b/>
                <w:sz w:val="22"/>
                <w:szCs w:val="22"/>
                <w:lang w:val="en-US" w:eastAsia="en-US"/>
              </w:rPr>
              <w:t xml:space="preserve">SAM Emissions, </w:t>
            </w:r>
            <w:r w:rsidRPr="002305C9">
              <w:rPr>
                <w:b/>
                <w:sz w:val="22"/>
                <w:szCs w:val="22"/>
                <w:lang w:val="en-US" w:eastAsia="en-US"/>
              </w:rPr>
              <w:t>TPY</w:t>
            </w:r>
          </w:p>
        </w:tc>
        <w:tc>
          <w:tcPr>
            <w:tcW w:w="2520" w:type="dxa"/>
            <w:shd w:val="clear" w:color="auto" w:fill="D9D9D9" w:themeFill="background1" w:themeFillShade="D9"/>
            <w:vAlign w:val="center"/>
          </w:tcPr>
          <w:p w:rsidR="00A60804" w:rsidRPr="002305C9" w:rsidRDefault="00A60804" w:rsidP="00C160DA">
            <w:pPr>
              <w:pStyle w:val="BodyText"/>
              <w:widowControl w:val="0"/>
              <w:spacing w:before="60" w:after="60"/>
              <w:jc w:val="center"/>
              <w:rPr>
                <w:b/>
                <w:sz w:val="22"/>
                <w:szCs w:val="22"/>
                <w:lang w:val="en-US" w:eastAsia="en-US"/>
              </w:rPr>
            </w:pPr>
            <w:r>
              <w:rPr>
                <w:b/>
                <w:sz w:val="22"/>
                <w:szCs w:val="22"/>
                <w:lang w:val="en-US" w:eastAsia="en-US"/>
              </w:rPr>
              <w:t>% Reduction</w:t>
            </w:r>
            <w:r w:rsidR="00AC4401">
              <w:rPr>
                <w:b/>
                <w:sz w:val="22"/>
                <w:szCs w:val="22"/>
                <w:lang w:val="en-US" w:eastAsia="en-US"/>
              </w:rPr>
              <w:t xml:space="preserve"> by S</w:t>
            </w:r>
            <w:r w:rsidR="00AC4401" w:rsidRPr="002305C9">
              <w:rPr>
                <w:b/>
                <w:sz w:val="22"/>
                <w:szCs w:val="22"/>
                <w:lang w:val="en-US" w:eastAsia="en-US"/>
              </w:rPr>
              <w:t xml:space="preserve">orbent </w:t>
            </w:r>
            <w:r w:rsidR="00AC4401">
              <w:rPr>
                <w:b/>
                <w:sz w:val="22"/>
                <w:szCs w:val="22"/>
                <w:lang w:val="en-US" w:eastAsia="en-US"/>
              </w:rPr>
              <w:t>I</w:t>
            </w:r>
            <w:r w:rsidR="00AC4401" w:rsidRPr="002305C9">
              <w:rPr>
                <w:b/>
                <w:sz w:val="22"/>
                <w:szCs w:val="22"/>
                <w:lang w:val="en-US" w:eastAsia="en-US"/>
              </w:rPr>
              <w:t>njection</w:t>
            </w:r>
          </w:p>
        </w:tc>
      </w:tr>
      <w:tr w:rsidR="00A60804" w:rsidTr="00C160DA">
        <w:tc>
          <w:tcPr>
            <w:tcW w:w="2245" w:type="dxa"/>
          </w:tcPr>
          <w:p w:rsidR="00A60804" w:rsidRDefault="00A60804" w:rsidP="00013662">
            <w:pPr>
              <w:pStyle w:val="BodyText"/>
              <w:widowControl w:val="0"/>
              <w:jc w:val="right"/>
              <w:rPr>
                <w:sz w:val="22"/>
                <w:szCs w:val="22"/>
                <w:lang w:val="en-US" w:eastAsia="en-US"/>
              </w:rPr>
            </w:pPr>
            <w:r>
              <w:rPr>
                <w:sz w:val="22"/>
                <w:szCs w:val="22"/>
                <w:lang w:val="en-US" w:eastAsia="en-US"/>
              </w:rPr>
              <w:t>38.3</w:t>
            </w:r>
          </w:p>
        </w:tc>
        <w:tc>
          <w:tcPr>
            <w:tcW w:w="2160" w:type="dxa"/>
          </w:tcPr>
          <w:p w:rsidR="00A60804" w:rsidRDefault="00A60804" w:rsidP="00013662">
            <w:pPr>
              <w:pStyle w:val="BodyText"/>
              <w:widowControl w:val="0"/>
              <w:jc w:val="right"/>
              <w:rPr>
                <w:sz w:val="22"/>
                <w:szCs w:val="22"/>
                <w:lang w:val="en-US" w:eastAsia="en-US"/>
              </w:rPr>
            </w:pPr>
            <w:r>
              <w:rPr>
                <w:sz w:val="22"/>
                <w:szCs w:val="22"/>
                <w:lang w:val="en-US" w:eastAsia="en-US"/>
              </w:rPr>
              <w:t>40.9</w:t>
            </w:r>
          </w:p>
        </w:tc>
        <w:tc>
          <w:tcPr>
            <w:tcW w:w="2340" w:type="dxa"/>
          </w:tcPr>
          <w:p w:rsidR="00A60804" w:rsidRDefault="00A60804" w:rsidP="00013662">
            <w:pPr>
              <w:pStyle w:val="BodyText"/>
              <w:widowControl w:val="0"/>
              <w:jc w:val="right"/>
              <w:rPr>
                <w:sz w:val="22"/>
                <w:szCs w:val="22"/>
                <w:lang w:val="en-US" w:eastAsia="en-US"/>
              </w:rPr>
            </w:pPr>
            <w:r>
              <w:rPr>
                <w:sz w:val="22"/>
                <w:szCs w:val="22"/>
                <w:lang w:val="en-US" w:eastAsia="en-US"/>
              </w:rPr>
              <w:t>+2.6</w:t>
            </w:r>
          </w:p>
        </w:tc>
        <w:tc>
          <w:tcPr>
            <w:tcW w:w="2520" w:type="dxa"/>
          </w:tcPr>
          <w:p w:rsidR="00A60804" w:rsidRDefault="00895847" w:rsidP="00013662">
            <w:pPr>
              <w:pStyle w:val="BodyText"/>
              <w:widowControl w:val="0"/>
              <w:jc w:val="right"/>
              <w:rPr>
                <w:sz w:val="22"/>
                <w:szCs w:val="22"/>
                <w:lang w:val="en-US" w:eastAsia="en-US"/>
              </w:rPr>
            </w:pPr>
            <w:r>
              <w:rPr>
                <w:sz w:val="22"/>
                <w:szCs w:val="22"/>
                <w:lang w:val="en-US" w:eastAsia="en-US"/>
              </w:rPr>
              <w:t>-</w:t>
            </w:r>
          </w:p>
        </w:tc>
      </w:tr>
      <w:tr w:rsidR="00A60804" w:rsidTr="00C160DA">
        <w:tc>
          <w:tcPr>
            <w:tcW w:w="2245" w:type="dxa"/>
          </w:tcPr>
          <w:p w:rsidR="00A60804" w:rsidRDefault="00A60804" w:rsidP="00013662">
            <w:pPr>
              <w:pStyle w:val="BodyText"/>
              <w:widowControl w:val="0"/>
              <w:jc w:val="right"/>
              <w:rPr>
                <w:sz w:val="22"/>
                <w:szCs w:val="22"/>
                <w:lang w:val="en-US" w:eastAsia="en-US"/>
              </w:rPr>
            </w:pPr>
            <w:r>
              <w:rPr>
                <w:sz w:val="22"/>
                <w:szCs w:val="22"/>
                <w:lang w:val="en-US" w:eastAsia="en-US"/>
              </w:rPr>
              <w:t>41.8</w:t>
            </w:r>
          </w:p>
        </w:tc>
        <w:tc>
          <w:tcPr>
            <w:tcW w:w="2160" w:type="dxa"/>
          </w:tcPr>
          <w:p w:rsidR="00A60804" w:rsidRDefault="00A60804" w:rsidP="00013662">
            <w:pPr>
              <w:pStyle w:val="BodyText"/>
              <w:widowControl w:val="0"/>
              <w:jc w:val="right"/>
              <w:rPr>
                <w:sz w:val="22"/>
                <w:szCs w:val="22"/>
                <w:lang w:val="en-US" w:eastAsia="en-US"/>
              </w:rPr>
            </w:pPr>
            <w:r>
              <w:rPr>
                <w:sz w:val="22"/>
                <w:szCs w:val="22"/>
                <w:lang w:val="en-US" w:eastAsia="en-US"/>
              </w:rPr>
              <w:t>41.0</w:t>
            </w:r>
          </w:p>
        </w:tc>
        <w:tc>
          <w:tcPr>
            <w:tcW w:w="2340" w:type="dxa"/>
          </w:tcPr>
          <w:p w:rsidR="00A60804" w:rsidRDefault="00A60804" w:rsidP="00013662">
            <w:pPr>
              <w:pStyle w:val="BodyText"/>
              <w:widowControl w:val="0"/>
              <w:jc w:val="right"/>
              <w:rPr>
                <w:sz w:val="22"/>
                <w:szCs w:val="22"/>
                <w:lang w:val="en-US" w:eastAsia="en-US"/>
              </w:rPr>
            </w:pPr>
            <w:r>
              <w:rPr>
                <w:sz w:val="22"/>
                <w:szCs w:val="22"/>
                <w:lang w:val="en-US" w:eastAsia="en-US"/>
              </w:rPr>
              <w:t>-0.8</w:t>
            </w:r>
          </w:p>
        </w:tc>
        <w:tc>
          <w:tcPr>
            <w:tcW w:w="2520" w:type="dxa"/>
          </w:tcPr>
          <w:p w:rsidR="00A60804" w:rsidRDefault="00895847" w:rsidP="00895847">
            <w:pPr>
              <w:pStyle w:val="BodyText"/>
              <w:widowControl w:val="0"/>
              <w:jc w:val="right"/>
              <w:rPr>
                <w:sz w:val="22"/>
                <w:szCs w:val="22"/>
                <w:lang w:val="en-US" w:eastAsia="en-US"/>
              </w:rPr>
            </w:pPr>
            <w:r>
              <w:rPr>
                <w:sz w:val="22"/>
                <w:szCs w:val="22"/>
                <w:lang w:val="en-US" w:eastAsia="en-US"/>
              </w:rPr>
              <w:t>1.9%</w:t>
            </w:r>
          </w:p>
        </w:tc>
      </w:tr>
      <w:tr w:rsidR="00A60804" w:rsidTr="00C160DA">
        <w:tc>
          <w:tcPr>
            <w:tcW w:w="2245" w:type="dxa"/>
          </w:tcPr>
          <w:p w:rsidR="00A60804" w:rsidRDefault="00A60804" w:rsidP="00013662">
            <w:pPr>
              <w:pStyle w:val="BodyText"/>
              <w:widowControl w:val="0"/>
              <w:jc w:val="right"/>
              <w:rPr>
                <w:sz w:val="22"/>
                <w:szCs w:val="22"/>
                <w:lang w:val="en-US" w:eastAsia="en-US"/>
              </w:rPr>
            </w:pPr>
            <w:r>
              <w:rPr>
                <w:sz w:val="22"/>
                <w:szCs w:val="22"/>
                <w:lang w:val="en-US" w:eastAsia="en-US"/>
              </w:rPr>
              <w:t>41.9</w:t>
            </w:r>
          </w:p>
        </w:tc>
        <w:tc>
          <w:tcPr>
            <w:tcW w:w="2160" w:type="dxa"/>
          </w:tcPr>
          <w:p w:rsidR="00A60804" w:rsidRDefault="00A60804" w:rsidP="00013662">
            <w:pPr>
              <w:pStyle w:val="BodyText"/>
              <w:widowControl w:val="0"/>
              <w:jc w:val="right"/>
              <w:rPr>
                <w:sz w:val="22"/>
                <w:szCs w:val="22"/>
                <w:lang w:val="en-US" w:eastAsia="en-US"/>
              </w:rPr>
            </w:pPr>
            <w:r>
              <w:rPr>
                <w:sz w:val="22"/>
                <w:szCs w:val="22"/>
                <w:lang w:val="en-US" w:eastAsia="en-US"/>
              </w:rPr>
              <w:t>41.0</w:t>
            </w:r>
          </w:p>
        </w:tc>
        <w:tc>
          <w:tcPr>
            <w:tcW w:w="2340" w:type="dxa"/>
          </w:tcPr>
          <w:p w:rsidR="00A60804" w:rsidRDefault="00A60804" w:rsidP="00013662">
            <w:pPr>
              <w:pStyle w:val="BodyText"/>
              <w:widowControl w:val="0"/>
              <w:jc w:val="right"/>
              <w:rPr>
                <w:sz w:val="22"/>
                <w:szCs w:val="22"/>
                <w:lang w:val="en-US" w:eastAsia="en-US"/>
              </w:rPr>
            </w:pPr>
            <w:r>
              <w:rPr>
                <w:sz w:val="22"/>
                <w:szCs w:val="22"/>
                <w:lang w:val="en-US" w:eastAsia="en-US"/>
              </w:rPr>
              <w:t>-0.9</w:t>
            </w:r>
          </w:p>
        </w:tc>
        <w:tc>
          <w:tcPr>
            <w:tcW w:w="2520" w:type="dxa"/>
          </w:tcPr>
          <w:p w:rsidR="00A60804" w:rsidRDefault="00895847" w:rsidP="00013662">
            <w:pPr>
              <w:pStyle w:val="BodyText"/>
              <w:widowControl w:val="0"/>
              <w:jc w:val="right"/>
              <w:rPr>
                <w:sz w:val="22"/>
                <w:szCs w:val="22"/>
                <w:lang w:val="en-US" w:eastAsia="en-US"/>
              </w:rPr>
            </w:pPr>
            <w:r>
              <w:rPr>
                <w:sz w:val="22"/>
                <w:szCs w:val="22"/>
                <w:lang w:val="en-US" w:eastAsia="en-US"/>
              </w:rPr>
              <w:t>2.1%</w:t>
            </w:r>
          </w:p>
        </w:tc>
      </w:tr>
      <w:tr w:rsidR="00A60804" w:rsidTr="00C160DA">
        <w:tc>
          <w:tcPr>
            <w:tcW w:w="2245" w:type="dxa"/>
          </w:tcPr>
          <w:p w:rsidR="00A60804" w:rsidRDefault="00A60804" w:rsidP="00013662">
            <w:pPr>
              <w:pStyle w:val="BodyText"/>
              <w:widowControl w:val="0"/>
              <w:jc w:val="right"/>
              <w:rPr>
                <w:sz w:val="22"/>
                <w:szCs w:val="22"/>
                <w:lang w:val="en-US" w:eastAsia="en-US"/>
              </w:rPr>
            </w:pPr>
            <w:r>
              <w:rPr>
                <w:sz w:val="22"/>
                <w:szCs w:val="22"/>
                <w:lang w:val="en-US" w:eastAsia="en-US"/>
              </w:rPr>
              <w:t>17.7</w:t>
            </w:r>
          </w:p>
        </w:tc>
        <w:tc>
          <w:tcPr>
            <w:tcW w:w="2160" w:type="dxa"/>
          </w:tcPr>
          <w:p w:rsidR="00A60804" w:rsidRDefault="00A60804" w:rsidP="00013662">
            <w:pPr>
              <w:pStyle w:val="BodyText"/>
              <w:widowControl w:val="0"/>
              <w:jc w:val="right"/>
              <w:rPr>
                <w:sz w:val="22"/>
                <w:szCs w:val="22"/>
                <w:lang w:val="en-US" w:eastAsia="en-US"/>
              </w:rPr>
            </w:pPr>
            <w:r>
              <w:rPr>
                <w:sz w:val="22"/>
                <w:szCs w:val="22"/>
                <w:lang w:val="en-US" w:eastAsia="en-US"/>
              </w:rPr>
              <w:t>17.6</w:t>
            </w:r>
          </w:p>
        </w:tc>
        <w:tc>
          <w:tcPr>
            <w:tcW w:w="2340" w:type="dxa"/>
          </w:tcPr>
          <w:p w:rsidR="00A60804" w:rsidRDefault="00A60804" w:rsidP="00013662">
            <w:pPr>
              <w:pStyle w:val="BodyText"/>
              <w:widowControl w:val="0"/>
              <w:jc w:val="right"/>
              <w:rPr>
                <w:sz w:val="22"/>
                <w:szCs w:val="22"/>
                <w:lang w:val="en-US" w:eastAsia="en-US"/>
              </w:rPr>
            </w:pPr>
            <w:r>
              <w:rPr>
                <w:sz w:val="22"/>
                <w:szCs w:val="22"/>
                <w:lang w:val="en-US" w:eastAsia="en-US"/>
              </w:rPr>
              <w:t>-0.1</w:t>
            </w:r>
          </w:p>
        </w:tc>
        <w:tc>
          <w:tcPr>
            <w:tcW w:w="2520" w:type="dxa"/>
          </w:tcPr>
          <w:p w:rsidR="00A60804" w:rsidRDefault="00895847" w:rsidP="00013662">
            <w:pPr>
              <w:pStyle w:val="BodyText"/>
              <w:widowControl w:val="0"/>
              <w:jc w:val="right"/>
              <w:rPr>
                <w:sz w:val="22"/>
                <w:szCs w:val="22"/>
                <w:lang w:val="en-US" w:eastAsia="en-US"/>
              </w:rPr>
            </w:pPr>
            <w:r>
              <w:rPr>
                <w:sz w:val="22"/>
                <w:szCs w:val="22"/>
                <w:lang w:val="en-US" w:eastAsia="en-US"/>
              </w:rPr>
              <w:t>0.6%</w:t>
            </w:r>
          </w:p>
        </w:tc>
      </w:tr>
      <w:tr w:rsidR="00A60804" w:rsidTr="00C160DA">
        <w:tc>
          <w:tcPr>
            <w:tcW w:w="2245" w:type="dxa"/>
          </w:tcPr>
          <w:p w:rsidR="00A60804" w:rsidRDefault="00A60804" w:rsidP="00013662">
            <w:pPr>
              <w:pStyle w:val="BodyText"/>
              <w:widowControl w:val="0"/>
              <w:jc w:val="right"/>
              <w:rPr>
                <w:sz w:val="22"/>
                <w:szCs w:val="22"/>
                <w:lang w:val="en-US" w:eastAsia="en-US"/>
              </w:rPr>
            </w:pPr>
            <w:r>
              <w:rPr>
                <w:sz w:val="22"/>
                <w:szCs w:val="22"/>
                <w:lang w:val="en-US" w:eastAsia="en-US"/>
              </w:rPr>
              <w:t>17.4</w:t>
            </w:r>
          </w:p>
        </w:tc>
        <w:tc>
          <w:tcPr>
            <w:tcW w:w="2160" w:type="dxa"/>
          </w:tcPr>
          <w:p w:rsidR="00A60804" w:rsidRDefault="00A60804" w:rsidP="00013662">
            <w:pPr>
              <w:pStyle w:val="BodyText"/>
              <w:widowControl w:val="0"/>
              <w:jc w:val="right"/>
              <w:rPr>
                <w:sz w:val="22"/>
                <w:szCs w:val="22"/>
                <w:lang w:val="en-US" w:eastAsia="en-US"/>
              </w:rPr>
            </w:pPr>
            <w:r>
              <w:rPr>
                <w:sz w:val="22"/>
                <w:szCs w:val="22"/>
                <w:lang w:val="en-US" w:eastAsia="en-US"/>
              </w:rPr>
              <w:t>17.6</w:t>
            </w:r>
          </w:p>
        </w:tc>
        <w:tc>
          <w:tcPr>
            <w:tcW w:w="2340" w:type="dxa"/>
          </w:tcPr>
          <w:p w:rsidR="00A60804" w:rsidRDefault="00895847" w:rsidP="00895847">
            <w:pPr>
              <w:pStyle w:val="BodyText"/>
              <w:widowControl w:val="0"/>
              <w:jc w:val="right"/>
              <w:rPr>
                <w:sz w:val="22"/>
                <w:szCs w:val="22"/>
                <w:lang w:val="en-US" w:eastAsia="en-US"/>
              </w:rPr>
            </w:pPr>
            <w:r>
              <w:rPr>
                <w:sz w:val="22"/>
                <w:szCs w:val="22"/>
                <w:lang w:val="en-US" w:eastAsia="en-US"/>
              </w:rPr>
              <w:t>+</w:t>
            </w:r>
            <w:r w:rsidR="00A60804">
              <w:rPr>
                <w:sz w:val="22"/>
                <w:szCs w:val="22"/>
                <w:lang w:val="en-US" w:eastAsia="en-US"/>
              </w:rPr>
              <w:t>0.2</w:t>
            </w:r>
          </w:p>
        </w:tc>
        <w:tc>
          <w:tcPr>
            <w:tcW w:w="2520" w:type="dxa"/>
          </w:tcPr>
          <w:p w:rsidR="00A60804" w:rsidRDefault="00895847" w:rsidP="00013662">
            <w:pPr>
              <w:pStyle w:val="BodyText"/>
              <w:widowControl w:val="0"/>
              <w:jc w:val="right"/>
              <w:rPr>
                <w:sz w:val="22"/>
                <w:szCs w:val="22"/>
                <w:lang w:val="en-US" w:eastAsia="en-US"/>
              </w:rPr>
            </w:pPr>
            <w:r>
              <w:rPr>
                <w:sz w:val="22"/>
                <w:szCs w:val="22"/>
                <w:lang w:val="en-US" w:eastAsia="en-US"/>
              </w:rPr>
              <w:t>-</w:t>
            </w:r>
          </w:p>
        </w:tc>
      </w:tr>
      <w:tr w:rsidR="00A60804" w:rsidTr="00C160DA">
        <w:tc>
          <w:tcPr>
            <w:tcW w:w="2245" w:type="dxa"/>
          </w:tcPr>
          <w:p w:rsidR="00A60804" w:rsidRDefault="00A60804" w:rsidP="00013662">
            <w:pPr>
              <w:pStyle w:val="BodyText"/>
              <w:widowControl w:val="0"/>
              <w:jc w:val="right"/>
              <w:rPr>
                <w:sz w:val="22"/>
                <w:szCs w:val="22"/>
                <w:lang w:val="en-US" w:eastAsia="en-US"/>
              </w:rPr>
            </w:pPr>
            <w:r>
              <w:rPr>
                <w:sz w:val="22"/>
                <w:szCs w:val="22"/>
                <w:lang w:val="en-US" w:eastAsia="en-US"/>
              </w:rPr>
              <w:t>15.6</w:t>
            </w:r>
          </w:p>
        </w:tc>
        <w:tc>
          <w:tcPr>
            <w:tcW w:w="2160" w:type="dxa"/>
          </w:tcPr>
          <w:p w:rsidR="00A60804" w:rsidRDefault="00A60804" w:rsidP="00013662">
            <w:pPr>
              <w:pStyle w:val="BodyText"/>
              <w:widowControl w:val="0"/>
              <w:jc w:val="right"/>
              <w:rPr>
                <w:sz w:val="22"/>
                <w:szCs w:val="22"/>
                <w:lang w:val="en-US" w:eastAsia="en-US"/>
              </w:rPr>
            </w:pPr>
            <w:r>
              <w:rPr>
                <w:sz w:val="22"/>
                <w:szCs w:val="22"/>
                <w:lang w:val="en-US" w:eastAsia="en-US"/>
              </w:rPr>
              <w:t>15.8</w:t>
            </w:r>
          </w:p>
        </w:tc>
        <w:tc>
          <w:tcPr>
            <w:tcW w:w="2340" w:type="dxa"/>
          </w:tcPr>
          <w:p w:rsidR="00A60804" w:rsidRDefault="00A60804" w:rsidP="00013662">
            <w:pPr>
              <w:pStyle w:val="BodyText"/>
              <w:widowControl w:val="0"/>
              <w:jc w:val="right"/>
              <w:rPr>
                <w:sz w:val="22"/>
                <w:szCs w:val="22"/>
                <w:lang w:val="en-US" w:eastAsia="en-US"/>
              </w:rPr>
            </w:pPr>
            <w:r>
              <w:rPr>
                <w:sz w:val="22"/>
                <w:szCs w:val="22"/>
                <w:lang w:val="en-US" w:eastAsia="en-US"/>
              </w:rPr>
              <w:t>+0.2</w:t>
            </w:r>
          </w:p>
        </w:tc>
        <w:tc>
          <w:tcPr>
            <w:tcW w:w="2520" w:type="dxa"/>
          </w:tcPr>
          <w:p w:rsidR="00A60804" w:rsidRDefault="00895847" w:rsidP="00013662">
            <w:pPr>
              <w:pStyle w:val="BodyText"/>
              <w:widowControl w:val="0"/>
              <w:jc w:val="right"/>
              <w:rPr>
                <w:sz w:val="22"/>
                <w:szCs w:val="22"/>
                <w:lang w:val="en-US" w:eastAsia="en-US"/>
              </w:rPr>
            </w:pPr>
            <w:r>
              <w:rPr>
                <w:sz w:val="22"/>
                <w:szCs w:val="22"/>
                <w:lang w:val="en-US" w:eastAsia="en-US"/>
              </w:rPr>
              <w:t>-</w:t>
            </w:r>
          </w:p>
        </w:tc>
      </w:tr>
    </w:tbl>
    <w:p w:rsidR="00026B34" w:rsidRDefault="000E5DFB" w:rsidP="00CF4EBE">
      <w:pPr>
        <w:pStyle w:val="BodyText"/>
        <w:widowControl w:val="0"/>
        <w:spacing w:before="60"/>
        <w:rPr>
          <w:sz w:val="22"/>
          <w:szCs w:val="22"/>
          <w:lang w:val="en-US" w:eastAsia="en-US"/>
        </w:rPr>
      </w:pPr>
      <w:r>
        <w:rPr>
          <w:sz w:val="22"/>
          <w:szCs w:val="22"/>
          <w:lang w:val="en-US" w:eastAsia="en-US"/>
        </w:rPr>
        <w:t xml:space="preserve">As shown here, </w:t>
      </w:r>
      <w:r w:rsidR="00895847">
        <w:rPr>
          <w:sz w:val="22"/>
          <w:szCs w:val="22"/>
          <w:lang w:val="en-US" w:eastAsia="en-US"/>
        </w:rPr>
        <w:t xml:space="preserve">SAM emission reductions with sorbent injection are estimated to be up to only </w:t>
      </w:r>
      <w:r w:rsidR="00C1139F">
        <w:rPr>
          <w:sz w:val="22"/>
          <w:szCs w:val="22"/>
          <w:lang w:val="en-US" w:eastAsia="en-US"/>
        </w:rPr>
        <w:t xml:space="preserve">about </w:t>
      </w:r>
      <w:r w:rsidR="00895847">
        <w:rPr>
          <w:sz w:val="22"/>
          <w:szCs w:val="22"/>
          <w:lang w:val="en-US" w:eastAsia="en-US"/>
        </w:rPr>
        <w:t xml:space="preserve">2% based on this </w:t>
      </w:r>
      <w:r w:rsidR="00C1139F">
        <w:rPr>
          <w:sz w:val="22"/>
          <w:szCs w:val="22"/>
          <w:lang w:val="en-US" w:eastAsia="en-US"/>
        </w:rPr>
        <w:t xml:space="preserve">test </w:t>
      </w:r>
      <w:r w:rsidR="00895847">
        <w:rPr>
          <w:sz w:val="22"/>
          <w:szCs w:val="22"/>
          <w:lang w:val="en-US" w:eastAsia="en-US"/>
        </w:rPr>
        <w:t xml:space="preserve">data.  </w:t>
      </w:r>
      <w:r w:rsidR="00EF26F7">
        <w:rPr>
          <w:sz w:val="22"/>
          <w:szCs w:val="22"/>
          <w:lang w:val="en-US" w:eastAsia="en-US"/>
        </w:rPr>
        <w:t>An overall r</w:t>
      </w:r>
      <w:r w:rsidR="008D2199">
        <w:rPr>
          <w:sz w:val="22"/>
          <w:szCs w:val="22"/>
          <w:lang w:val="en-US" w:eastAsia="en-US"/>
        </w:rPr>
        <w:t>eview of th</w:t>
      </w:r>
      <w:r w:rsidR="00C1139F">
        <w:rPr>
          <w:sz w:val="22"/>
          <w:szCs w:val="22"/>
          <w:lang w:val="en-US" w:eastAsia="en-US"/>
        </w:rPr>
        <w:t>i</w:t>
      </w:r>
      <w:r w:rsidR="00A51F2D">
        <w:rPr>
          <w:sz w:val="22"/>
          <w:szCs w:val="22"/>
          <w:lang w:val="en-US" w:eastAsia="en-US"/>
        </w:rPr>
        <w:t>s</w:t>
      </w:r>
      <w:r w:rsidR="008D2199">
        <w:rPr>
          <w:sz w:val="22"/>
          <w:szCs w:val="22"/>
          <w:lang w:val="en-US" w:eastAsia="en-US"/>
        </w:rPr>
        <w:t xml:space="preserve"> </w:t>
      </w:r>
      <w:r w:rsidR="00C1139F">
        <w:rPr>
          <w:sz w:val="22"/>
          <w:szCs w:val="22"/>
          <w:lang w:val="en-US" w:eastAsia="en-US"/>
        </w:rPr>
        <w:t xml:space="preserve">test </w:t>
      </w:r>
      <w:r w:rsidR="008D2199">
        <w:rPr>
          <w:sz w:val="22"/>
          <w:szCs w:val="22"/>
          <w:lang w:val="en-US" w:eastAsia="en-US"/>
        </w:rPr>
        <w:t xml:space="preserve">data </w:t>
      </w:r>
      <w:r w:rsidR="00A30670">
        <w:rPr>
          <w:sz w:val="22"/>
          <w:szCs w:val="22"/>
          <w:lang w:val="en-US" w:eastAsia="en-US"/>
        </w:rPr>
        <w:t xml:space="preserve">as illustrated here </w:t>
      </w:r>
      <w:r w:rsidR="00C1139F">
        <w:rPr>
          <w:sz w:val="22"/>
          <w:szCs w:val="22"/>
          <w:lang w:val="en-US" w:eastAsia="en-US"/>
        </w:rPr>
        <w:t xml:space="preserve">in </w:t>
      </w:r>
      <w:r w:rsidR="00C160DA" w:rsidRPr="00C160DA">
        <w:rPr>
          <w:b/>
          <w:sz w:val="22"/>
          <w:szCs w:val="22"/>
          <w:lang w:val="en-US" w:eastAsia="en-US"/>
        </w:rPr>
        <w:fldChar w:fldCharType="begin"/>
      </w:r>
      <w:r w:rsidR="00C160DA" w:rsidRPr="00C160DA">
        <w:rPr>
          <w:b/>
          <w:sz w:val="22"/>
          <w:szCs w:val="22"/>
          <w:lang w:val="en-US" w:eastAsia="en-US"/>
        </w:rPr>
        <w:instrText xml:space="preserve"> REF _Ref386104444 \h </w:instrText>
      </w:r>
      <w:r w:rsidR="00C160DA" w:rsidRPr="00C160DA">
        <w:rPr>
          <w:b/>
          <w:sz w:val="22"/>
          <w:szCs w:val="22"/>
          <w:lang w:val="en-US" w:eastAsia="en-US"/>
        </w:rPr>
      </w:r>
      <w:r w:rsidR="00C160DA" w:rsidRPr="00C160DA">
        <w:rPr>
          <w:b/>
          <w:sz w:val="22"/>
          <w:szCs w:val="22"/>
          <w:lang w:val="en-US" w:eastAsia="en-US"/>
        </w:rPr>
        <w:instrText xml:space="preserve"> \* MERGEFORMAT </w:instrText>
      </w:r>
      <w:r w:rsidR="00C160DA" w:rsidRPr="00C160DA">
        <w:rPr>
          <w:b/>
          <w:sz w:val="22"/>
          <w:szCs w:val="22"/>
          <w:lang w:val="en-US" w:eastAsia="en-US"/>
        </w:rPr>
        <w:fldChar w:fldCharType="separate"/>
      </w:r>
      <w:r w:rsidR="00C160DA" w:rsidRPr="00C160DA">
        <w:rPr>
          <w:b/>
          <w:sz w:val="22"/>
          <w:szCs w:val="22"/>
        </w:rPr>
        <w:t xml:space="preserve">Table </w:t>
      </w:r>
      <w:r w:rsidR="00C160DA" w:rsidRPr="00C160DA">
        <w:rPr>
          <w:b/>
          <w:noProof/>
          <w:sz w:val="22"/>
          <w:szCs w:val="22"/>
        </w:rPr>
        <w:t>1</w:t>
      </w:r>
      <w:r w:rsidR="00C160DA" w:rsidRPr="00C160DA">
        <w:rPr>
          <w:b/>
          <w:sz w:val="22"/>
          <w:szCs w:val="22"/>
          <w:lang w:val="en-US" w:eastAsia="en-US"/>
        </w:rPr>
        <w:fldChar w:fldCharType="end"/>
      </w:r>
      <w:r w:rsidR="00C1139F">
        <w:rPr>
          <w:sz w:val="22"/>
          <w:szCs w:val="22"/>
          <w:lang w:val="en-US" w:eastAsia="en-US"/>
        </w:rPr>
        <w:t xml:space="preserve"> </w:t>
      </w:r>
      <w:r w:rsidR="008D2199">
        <w:rPr>
          <w:sz w:val="22"/>
          <w:szCs w:val="22"/>
          <w:lang w:val="en-US" w:eastAsia="en-US"/>
        </w:rPr>
        <w:t xml:space="preserve">indicates </w:t>
      </w:r>
      <w:r w:rsidR="00750C31">
        <w:rPr>
          <w:sz w:val="22"/>
          <w:szCs w:val="22"/>
          <w:lang w:val="en-US" w:eastAsia="en-US"/>
        </w:rPr>
        <w:t xml:space="preserve">that </w:t>
      </w:r>
      <w:r w:rsidR="00026B34">
        <w:rPr>
          <w:sz w:val="22"/>
          <w:szCs w:val="22"/>
          <w:lang w:val="en-US" w:eastAsia="en-US"/>
        </w:rPr>
        <w:t>one could conclude that SAM emissions are negligibly reduced by sorbent injection</w:t>
      </w:r>
      <w:r w:rsidR="00EF26F7">
        <w:rPr>
          <w:sz w:val="22"/>
          <w:szCs w:val="22"/>
          <w:lang w:val="en-US" w:eastAsia="en-US"/>
        </w:rPr>
        <w:t xml:space="preserve"> when </w:t>
      </w:r>
      <w:r w:rsidR="00A51F2D">
        <w:rPr>
          <w:sz w:val="22"/>
          <w:szCs w:val="22"/>
          <w:lang w:val="en-US" w:eastAsia="en-US"/>
        </w:rPr>
        <w:t>looking at the data extrapolat</w:t>
      </w:r>
      <w:r w:rsidR="00A9753A">
        <w:rPr>
          <w:sz w:val="22"/>
          <w:szCs w:val="22"/>
          <w:lang w:val="en-US" w:eastAsia="en-US"/>
        </w:rPr>
        <w:t>ed</w:t>
      </w:r>
      <w:r w:rsidR="00A51F2D">
        <w:rPr>
          <w:sz w:val="22"/>
          <w:szCs w:val="22"/>
          <w:lang w:val="en-US" w:eastAsia="en-US"/>
        </w:rPr>
        <w:t xml:space="preserve"> to</w:t>
      </w:r>
      <w:r w:rsidR="00EF26F7">
        <w:rPr>
          <w:sz w:val="22"/>
          <w:szCs w:val="22"/>
          <w:lang w:val="en-US" w:eastAsia="en-US"/>
        </w:rPr>
        <w:t xml:space="preserve"> a TPY </w:t>
      </w:r>
      <w:r w:rsidR="006F0039">
        <w:rPr>
          <w:sz w:val="22"/>
          <w:szCs w:val="22"/>
          <w:lang w:val="en-US" w:eastAsia="en-US"/>
        </w:rPr>
        <w:t xml:space="preserve">mass </w:t>
      </w:r>
      <w:r w:rsidR="00EF26F7">
        <w:rPr>
          <w:sz w:val="22"/>
          <w:szCs w:val="22"/>
          <w:lang w:val="en-US" w:eastAsia="en-US"/>
        </w:rPr>
        <w:t>basis</w:t>
      </w:r>
      <w:r w:rsidR="00026B34">
        <w:rPr>
          <w:sz w:val="22"/>
          <w:szCs w:val="22"/>
          <w:lang w:val="en-US" w:eastAsia="en-US"/>
        </w:rPr>
        <w:t>.</w:t>
      </w:r>
      <w:r w:rsidR="00190FA5">
        <w:rPr>
          <w:sz w:val="22"/>
          <w:szCs w:val="22"/>
          <w:lang w:val="en-US" w:eastAsia="en-US"/>
        </w:rPr>
        <w:t xml:space="preserve">  </w:t>
      </w:r>
      <w:r w:rsidR="00CF4EBE">
        <w:rPr>
          <w:sz w:val="22"/>
          <w:szCs w:val="22"/>
          <w:lang w:val="en-US" w:eastAsia="en-US"/>
        </w:rPr>
        <w:t xml:space="preserve">As previously mentioned the ESP/FGD (scrubber) reduced SAM emissions up to 80%.  </w:t>
      </w:r>
      <w:r w:rsidR="00190FA5">
        <w:rPr>
          <w:sz w:val="22"/>
          <w:szCs w:val="22"/>
          <w:lang w:val="en-US" w:eastAsia="en-US"/>
        </w:rPr>
        <w:t xml:space="preserve">Larger SAM emission reductions are </w:t>
      </w:r>
      <w:r w:rsidR="000C6765">
        <w:rPr>
          <w:sz w:val="22"/>
          <w:szCs w:val="22"/>
          <w:lang w:val="en-US" w:eastAsia="en-US"/>
        </w:rPr>
        <w:t xml:space="preserve">therefore </w:t>
      </w:r>
      <w:r w:rsidR="00190FA5">
        <w:rPr>
          <w:sz w:val="22"/>
          <w:szCs w:val="22"/>
          <w:lang w:val="en-US" w:eastAsia="en-US"/>
        </w:rPr>
        <w:t>being achieved by the ESP/FGD (scrubber) than the sorbent injection</w:t>
      </w:r>
      <w:r w:rsidR="004047D5">
        <w:rPr>
          <w:sz w:val="22"/>
          <w:szCs w:val="22"/>
          <w:lang w:val="en-US" w:eastAsia="en-US"/>
        </w:rPr>
        <w:t xml:space="preserve"> alon</w:t>
      </w:r>
      <w:r w:rsidR="00190FA5">
        <w:rPr>
          <w:sz w:val="22"/>
          <w:szCs w:val="22"/>
          <w:lang w:val="en-US" w:eastAsia="en-US"/>
        </w:rPr>
        <w:t>e.</w:t>
      </w:r>
      <w:r w:rsidR="006F0039">
        <w:rPr>
          <w:sz w:val="22"/>
          <w:szCs w:val="22"/>
          <w:lang w:val="en-US" w:eastAsia="en-US"/>
        </w:rPr>
        <w:t xml:space="preserve">  From a unit operations standpoint, relying upon the existing equipment, the ESP/FGD (scrubber), </w:t>
      </w:r>
      <w:r w:rsidR="004047D5">
        <w:rPr>
          <w:sz w:val="22"/>
          <w:szCs w:val="22"/>
          <w:lang w:val="en-US" w:eastAsia="en-US"/>
        </w:rPr>
        <w:t xml:space="preserve">as the primary </w:t>
      </w:r>
      <w:r w:rsidR="006F0039">
        <w:rPr>
          <w:sz w:val="22"/>
          <w:szCs w:val="22"/>
          <w:lang w:val="en-US" w:eastAsia="en-US"/>
        </w:rPr>
        <w:t>SAM emissions control</w:t>
      </w:r>
      <w:r w:rsidR="004047D5">
        <w:rPr>
          <w:sz w:val="22"/>
          <w:szCs w:val="22"/>
          <w:lang w:val="en-US" w:eastAsia="en-US"/>
        </w:rPr>
        <w:t xml:space="preserve"> technology</w:t>
      </w:r>
      <w:r w:rsidR="006F0039">
        <w:rPr>
          <w:sz w:val="22"/>
          <w:szCs w:val="22"/>
          <w:lang w:val="en-US" w:eastAsia="en-US"/>
        </w:rPr>
        <w:t xml:space="preserve"> makes sense as more reductions are achieved </w:t>
      </w:r>
      <w:r w:rsidR="00CF4EBE">
        <w:rPr>
          <w:sz w:val="22"/>
          <w:szCs w:val="22"/>
          <w:lang w:val="en-US" w:eastAsia="en-US"/>
        </w:rPr>
        <w:t>t</w:t>
      </w:r>
      <w:r w:rsidR="006F0039">
        <w:rPr>
          <w:sz w:val="22"/>
          <w:szCs w:val="22"/>
          <w:lang w:val="en-US" w:eastAsia="en-US"/>
        </w:rPr>
        <w:t>here.</w:t>
      </w:r>
    </w:p>
    <w:p w:rsidR="00B602CC" w:rsidRPr="00AC4401" w:rsidRDefault="00C160DA" w:rsidP="00C160DA">
      <w:pPr>
        <w:pStyle w:val="Caption"/>
        <w:spacing w:before="0"/>
        <w:jc w:val="center"/>
        <w:rPr>
          <w:b w:val="0"/>
          <w:szCs w:val="22"/>
        </w:rPr>
      </w:pPr>
      <w:bookmarkStart w:id="1" w:name="_Ref386104809"/>
      <w:r>
        <w:t xml:space="preserve">Table </w:t>
      </w:r>
      <w:fldSimple w:instr=" SEQ Table \* ARABIC ">
        <w:r>
          <w:rPr>
            <w:noProof/>
          </w:rPr>
          <w:t>2</w:t>
        </w:r>
      </w:fldSimple>
      <w:bookmarkEnd w:id="1"/>
      <w:r>
        <w:t xml:space="preserve"> - </w:t>
      </w:r>
      <w:r w:rsidR="00B602CC">
        <w:rPr>
          <w:szCs w:val="22"/>
        </w:rPr>
        <w:t>Potential Effects on SAM Emissions</w:t>
      </w:r>
      <w:r w:rsidR="00AC4401">
        <w:rPr>
          <w:szCs w:val="22"/>
        </w:rPr>
        <w:t xml:space="preserve"> </w:t>
      </w:r>
      <w:r w:rsidR="00AC4401" w:rsidRPr="0046250F">
        <w:rPr>
          <w:szCs w:val="22"/>
        </w:rPr>
        <w:t>w</w:t>
      </w:r>
      <w:r w:rsidR="00AC4401">
        <w:rPr>
          <w:szCs w:val="22"/>
        </w:rPr>
        <w:t>/o</w:t>
      </w:r>
      <w:r w:rsidR="00AC4401" w:rsidRPr="0046250F">
        <w:rPr>
          <w:szCs w:val="22"/>
        </w:rPr>
        <w:t xml:space="preserve"> </w:t>
      </w:r>
      <w:r w:rsidR="00AC4401">
        <w:rPr>
          <w:szCs w:val="22"/>
        </w:rPr>
        <w:t>S</w:t>
      </w:r>
      <w:r w:rsidR="00AC4401" w:rsidRPr="002305C9">
        <w:rPr>
          <w:szCs w:val="22"/>
        </w:rPr>
        <w:t xml:space="preserve">orbent </w:t>
      </w:r>
      <w:r w:rsidR="00AC4401">
        <w:rPr>
          <w:szCs w:val="22"/>
        </w:rPr>
        <w:t>I</w:t>
      </w:r>
      <w:r w:rsidR="00AC4401" w:rsidRPr="002305C9">
        <w:rPr>
          <w:szCs w:val="22"/>
        </w:rPr>
        <w:t>njection</w:t>
      </w:r>
      <w:r w:rsidR="00AC4401">
        <w:rPr>
          <w:szCs w:val="22"/>
        </w:rPr>
        <w:t xml:space="preserve"> on Unit 3</w:t>
      </w:r>
      <w:r>
        <w:rPr>
          <w:szCs w:val="22"/>
        </w:rPr>
        <w:t>.</w:t>
      </w:r>
    </w:p>
    <w:tbl>
      <w:tblPr>
        <w:tblStyle w:val="TableGrid"/>
        <w:tblW w:w="0" w:type="auto"/>
        <w:tblInd w:w="625" w:type="dxa"/>
        <w:tblLook w:val="04A0" w:firstRow="1" w:lastRow="0" w:firstColumn="1" w:lastColumn="0" w:noHBand="0" w:noVBand="1"/>
      </w:tblPr>
      <w:tblGrid>
        <w:gridCol w:w="2245"/>
        <w:gridCol w:w="2160"/>
        <w:gridCol w:w="2340"/>
        <w:gridCol w:w="2520"/>
      </w:tblGrid>
      <w:tr w:rsidR="00EF5F1D" w:rsidTr="00C160DA">
        <w:tc>
          <w:tcPr>
            <w:tcW w:w="2245" w:type="dxa"/>
            <w:shd w:val="clear" w:color="auto" w:fill="D9D9D9" w:themeFill="background1" w:themeFillShade="D9"/>
            <w:vAlign w:val="center"/>
          </w:tcPr>
          <w:p w:rsidR="00EF5F1D" w:rsidRPr="002305C9" w:rsidRDefault="00EF5F1D" w:rsidP="00C160DA">
            <w:pPr>
              <w:pStyle w:val="BodyText"/>
              <w:widowControl w:val="0"/>
              <w:spacing w:before="60" w:after="60"/>
              <w:jc w:val="center"/>
              <w:rPr>
                <w:b/>
                <w:sz w:val="22"/>
                <w:szCs w:val="22"/>
                <w:lang w:val="en-US" w:eastAsia="en-US"/>
              </w:rPr>
            </w:pPr>
            <w:r w:rsidRPr="002305C9">
              <w:rPr>
                <w:b/>
                <w:sz w:val="22"/>
                <w:szCs w:val="22"/>
                <w:lang w:val="en-US" w:eastAsia="en-US"/>
              </w:rPr>
              <w:t xml:space="preserve">w/o </w:t>
            </w:r>
            <w:r>
              <w:rPr>
                <w:b/>
                <w:sz w:val="22"/>
                <w:szCs w:val="22"/>
                <w:lang w:val="en-US" w:eastAsia="en-US"/>
              </w:rPr>
              <w:t>S</w:t>
            </w:r>
            <w:r w:rsidRPr="002305C9">
              <w:rPr>
                <w:b/>
                <w:sz w:val="22"/>
                <w:szCs w:val="22"/>
                <w:lang w:val="en-US" w:eastAsia="en-US"/>
              </w:rPr>
              <w:t xml:space="preserve">orbent </w:t>
            </w:r>
            <w:r>
              <w:rPr>
                <w:b/>
                <w:sz w:val="22"/>
                <w:szCs w:val="22"/>
                <w:lang w:val="en-US" w:eastAsia="en-US"/>
              </w:rPr>
              <w:t>I</w:t>
            </w:r>
            <w:r w:rsidRPr="002305C9">
              <w:rPr>
                <w:b/>
                <w:sz w:val="22"/>
                <w:szCs w:val="22"/>
                <w:lang w:val="en-US" w:eastAsia="en-US"/>
              </w:rPr>
              <w:t>njection</w:t>
            </w:r>
            <w:r w:rsidR="00C160DA">
              <w:rPr>
                <w:b/>
                <w:sz w:val="22"/>
                <w:szCs w:val="22"/>
                <w:lang w:val="en-US" w:eastAsia="en-US"/>
              </w:rPr>
              <w:br/>
            </w:r>
            <w:r>
              <w:rPr>
                <w:b/>
                <w:sz w:val="22"/>
                <w:szCs w:val="22"/>
                <w:lang w:val="en-US" w:eastAsia="en-US"/>
              </w:rPr>
              <w:t xml:space="preserve">SAM Emissions, </w:t>
            </w:r>
            <w:r w:rsidR="00C160DA">
              <w:rPr>
                <w:b/>
                <w:sz w:val="22"/>
                <w:szCs w:val="22"/>
                <w:lang w:val="en-US" w:eastAsia="en-US"/>
              </w:rPr>
              <w:br/>
            </w:r>
            <w:r>
              <w:rPr>
                <w:b/>
                <w:sz w:val="22"/>
                <w:szCs w:val="22"/>
                <w:lang w:val="en-US" w:eastAsia="en-US"/>
              </w:rPr>
              <w:t>tons per year (</w:t>
            </w:r>
            <w:r w:rsidRPr="002305C9">
              <w:rPr>
                <w:b/>
                <w:sz w:val="22"/>
                <w:szCs w:val="22"/>
                <w:lang w:val="en-US" w:eastAsia="en-US"/>
              </w:rPr>
              <w:t>TPY</w:t>
            </w:r>
            <w:r>
              <w:rPr>
                <w:b/>
                <w:sz w:val="22"/>
                <w:szCs w:val="22"/>
                <w:lang w:val="en-US" w:eastAsia="en-US"/>
              </w:rPr>
              <w:t>)</w:t>
            </w:r>
          </w:p>
        </w:tc>
        <w:tc>
          <w:tcPr>
            <w:tcW w:w="2160" w:type="dxa"/>
            <w:shd w:val="clear" w:color="auto" w:fill="D9D9D9" w:themeFill="background1" w:themeFillShade="D9"/>
            <w:vAlign w:val="center"/>
          </w:tcPr>
          <w:p w:rsidR="00EF5F1D" w:rsidRPr="002305C9" w:rsidRDefault="00EF5F1D" w:rsidP="00C160DA">
            <w:pPr>
              <w:pStyle w:val="BodyText"/>
              <w:widowControl w:val="0"/>
              <w:spacing w:before="60" w:after="60"/>
              <w:jc w:val="center"/>
              <w:rPr>
                <w:b/>
                <w:sz w:val="22"/>
                <w:szCs w:val="22"/>
                <w:lang w:val="en-US" w:eastAsia="en-US"/>
              </w:rPr>
            </w:pPr>
            <w:r w:rsidRPr="002305C9">
              <w:rPr>
                <w:b/>
                <w:sz w:val="22"/>
                <w:szCs w:val="22"/>
                <w:lang w:val="en-US" w:eastAsia="en-US"/>
              </w:rPr>
              <w:t xml:space="preserve">w/ </w:t>
            </w:r>
            <w:r>
              <w:rPr>
                <w:b/>
                <w:sz w:val="22"/>
                <w:szCs w:val="22"/>
                <w:lang w:val="en-US" w:eastAsia="en-US"/>
              </w:rPr>
              <w:t>S</w:t>
            </w:r>
            <w:r w:rsidRPr="002305C9">
              <w:rPr>
                <w:b/>
                <w:sz w:val="22"/>
                <w:szCs w:val="22"/>
                <w:lang w:val="en-US" w:eastAsia="en-US"/>
              </w:rPr>
              <w:t xml:space="preserve">orbent </w:t>
            </w:r>
            <w:r>
              <w:rPr>
                <w:b/>
                <w:sz w:val="22"/>
                <w:szCs w:val="22"/>
                <w:lang w:val="en-US" w:eastAsia="en-US"/>
              </w:rPr>
              <w:t>I</w:t>
            </w:r>
            <w:r w:rsidRPr="002305C9">
              <w:rPr>
                <w:b/>
                <w:sz w:val="22"/>
                <w:szCs w:val="22"/>
                <w:lang w:val="en-US" w:eastAsia="en-US"/>
              </w:rPr>
              <w:t>njection</w:t>
            </w:r>
            <w:r w:rsidR="00C160DA">
              <w:rPr>
                <w:b/>
                <w:sz w:val="22"/>
                <w:szCs w:val="22"/>
                <w:lang w:val="en-US" w:eastAsia="en-US"/>
              </w:rPr>
              <w:br/>
            </w:r>
            <w:r>
              <w:rPr>
                <w:b/>
                <w:sz w:val="22"/>
                <w:szCs w:val="22"/>
                <w:lang w:val="en-US" w:eastAsia="en-US"/>
              </w:rPr>
              <w:t xml:space="preserve">SAM Emissions, </w:t>
            </w:r>
            <w:r w:rsidRPr="002305C9">
              <w:rPr>
                <w:b/>
                <w:sz w:val="22"/>
                <w:szCs w:val="22"/>
                <w:lang w:val="en-US" w:eastAsia="en-US"/>
              </w:rPr>
              <w:t>TPY</w:t>
            </w:r>
          </w:p>
        </w:tc>
        <w:tc>
          <w:tcPr>
            <w:tcW w:w="2340" w:type="dxa"/>
            <w:shd w:val="clear" w:color="auto" w:fill="D9D9D9" w:themeFill="background1" w:themeFillShade="D9"/>
            <w:vAlign w:val="center"/>
          </w:tcPr>
          <w:p w:rsidR="00EF5F1D" w:rsidRPr="002305C9" w:rsidRDefault="00EF5F1D" w:rsidP="00C160DA">
            <w:pPr>
              <w:pStyle w:val="BodyText"/>
              <w:widowControl w:val="0"/>
              <w:spacing w:before="60" w:after="60"/>
              <w:jc w:val="center"/>
              <w:rPr>
                <w:b/>
                <w:sz w:val="22"/>
                <w:szCs w:val="22"/>
                <w:lang w:val="en-US" w:eastAsia="en-US"/>
              </w:rPr>
            </w:pPr>
            <w:r w:rsidRPr="002305C9">
              <w:rPr>
                <w:b/>
                <w:sz w:val="22"/>
                <w:szCs w:val="22"/>
                <w:lang w:val="en-US" w:eastAsia="en-US"/>
              </w:rPr>
              <w:t>Difference</w:t>
            </w:r>
            <w:r w:rsidR="00C160DA">
              <w:rPr>
                <w:b/>
                <w:sz w:val="22"/>
                <w:szCs w:val="22"/>
                <w:lang w:val="en-US" w:eastAsia="en-US"/>
              </w:rPr>
              <w:br/>
            </w:r>
            <w:r>
              <w:rPr>
                <w:b/>
                <w:sz w:val="22"/>
                <w:szCs w:val="22"/>
                <w:lang w:val="en-US" w:eastAsia="en-US"/>
              </w:rPr>
              <w:t xml:space="preserve">SAM Emissions, </w:t>
            </w:r>
            <w:r w:rsidRPr="002305C9">
              <w:rPr>
                <w:b/>
                <w:sz w:val="22"/>
                <w:szCs w:val="22"/>
                <w:lang w:val="en-US" w:eastAsia="en-US"/>
              </w:rPr>
              <w:t>TPY</w:t>
            </w:r>
          </w:p>
        </w:tc>
        <w:tc>
          <w:tcPr>
            <w:tcW w:w="2520" w:type="dxa"/>
            <w:shd w:val="clear" w:color="auto" w:fill="D9D9D9" w:themeFill="background1" w:themeFillShade="D9"/>
            <w:vAlign w:val="center"/>
          </w:tcPr>
          <w:p w:rsidR="00EF5F1D" w:rsidRPr="002305C9" w:rsidRDefault="00EF5F1D" w:rsidP="00C160DA">
            <w:pPr>
              <w:pStyle w:val="BodyText"/>
              <w:widowControl w:val="0"/>
              <w:spacing w:before="60" w:after="60"/>
              <w:jc w:val="center"/>
              <w:rPr>
                <w:b/>
                <w:sz w:val="22"/>
                <w:szCs w:val="22"/>
                <w:lang w:val="en-US" w:eastAsia="en-US"/>
              </w:rPr>
            </w:pPr>
            <w:r>
              <w:rPr>
                <w:b/>
                <w:sz w:val="22"/>
                <w:szCs w:val="22"/>
                <w:lang w:val="en-US" w:eastAsia="en-US"/>
              </w:rPr>
              <w:t>w/o Sorbent Injection</w:t>
            </w:r>
            <w:r w:rsidR="00C160DA">
              <w:rPr>
                <w:b/>
                <w:sz w:val="22"/>
                <w:szCs w:val="22"/>
                <w:lang w:val="en-US" w:eastAsia="en-US"/>
              </w:rPr>
              <w:br/>
            </w:r>
            <w:r>
              <w:rPr>
                <w:b/>
                <w:sz w:val="22"/>
                <w:szCs w:val="22"/>
                <w:lang w:val="en-US" w:eastAsia="en-US"/>
              </w:rPr>
              <w:t>Potential Effect</w:t>
            </w:r>
            <w:r w:rsidR="00CF4EBE">
              <w:rPr>
                <w:b/>
                <w:sz w:val="22"/>
                <w:szCs w:val="22"/>
                <w:lang w:val="en-US" w:eastAsia="en-US"/>
              </w:rPr>
              <w:t>s</w:t>
            </w:r>
            <w:r>
              <w:rPr>
                <w:b/>
                <w:sz w:val="22"/>
                <w:szCs w:val="22"/>
                <w:lang w:val="en-US" w:eastAsia="en-US"/>
              </w:rPr>
              <w:t xml:space="preserve"> on SAM Emissions, TPY</w:t>
            </w:r>
          </w:p>
        </w:tc>
      </w:tr>
      <w:tr w:rsidR="00EF5F1D" w:rsidTr="00C160DA">
        <w:tc>
          <w:tcPr>
            <w:tcW w:w="2245" w:type="dxa"/>
          </w:tcPr>
          <w:p w:rsidR="00EF5F1D" w:rsidRDefault="00EF5F1D" w:rsidP="001E4442">
            <w:pPr>
              <w:pStyle w:val="BodyText"/>
              <w:widowControl w:val="0"/>
              <w:jc w:val="right"/>
              <w:rPr>
                <w:sz w:val="22"/>
                <w:szCs w:val="22"/>
                <w:lang w:val="en-US" w:eastAsia="en-US"/>
              </w:rPr>
            </w:pPr>
            <w:r>
              <w:rPr>
                <w:sz w:val="22"/>
                <w:szCs w:val="22"/>
                <w:lang w:val="en-US" w:eastAsia="en-US"/>
              </w:rPr>
              <w:t>38.3</w:t>
            </w:r>
          </w:p>
        </w:tc>
        <w:tc>
          <w:tcPr>
            <w:tcW w:w="2160" w:type="dxa"/>
          </w:tcPr>
          <w:p w:rsidR="00EF5F1D" w:rsidRDefault="00EF5F1D" w:rsidP="001E4442">
            <w:pPr>
              <w:pStyle w:val="BodyText"/>
              <w:widowControl w:val="0"/>
              <w:jc w:val="right"/>
              <w:rPr>
                <w:sz w:val="22"/>
                <w:szCs w:val="22"/>
                <w:lang w:val="en-US" w:eastAsia="en-US"/>
              </w:rPr>
            </w:pPr>
            <w:r>
              <w:rPr>
                <w:sz w:val="22"/>
                <w:szCs w:val="22"/>
                <w:lang w:val="en-US" w:eastAsia="en-US"/>
              </w:rPr>
              <w:t>40.9</w:t>
            </w:r>
          </w:p>
        </w:tc>
        <w:tc>
          <w:tcPr>
            <w:tcW w:w="2340" w:type="dxa"/>
          </w:tcPr>
          <w:p w:rsidR="00EF5F1D" w:rsidRDefault="00EF5F1D" w:rsidP="001E4442">
            <w:pPr>
              <w:pStyle w:val="BodyText"/>
              <w:widowControl w:val="0"/>
              <w:jc w:val="right"/>
              <w:rPr>
                <w:sz w:val="22"/>
                <w:szCs w:val="22"/>
                <w:lang w:val="en-US" w:eastAsia="en-US"/>
              </w:rPr>
            </w:pPr>
            <w:r>
              <w:rPr>
                <w:sz w:val="22"/>
                <w:szCs w:val="22"/>
                <w:lang w:val="en-US" w:eastAsia="en-US"/>
              </w:rPr>
              <w:t>+2.6</w:t>
            </w:r>
          </w:p>
        </w:tc>
        <w:tc>
          <w:tcPr>
            <w:tcW w:w="2520" w:type="dxa"/>
          </w:tcPr>
          <w:p w:rsidR="00EF5F1D" w:rsidRDefault="00EF5F1D" w:rsidP="001E4442">
            <w:pPr>
              <w:pStyle w:val="BodyText"/>
              <w:widowControl w:val="0"/>
              <w:jc w:val="right"/>
              <w:rPr>
                <w:sz w:val="22"/>
                <w:szCs w:val="22"/>
                <w:lang w:val="en-US" w:eastAsia="en-US"/>
              </w:rPr>
            </w:pPr>
            <w:r>
              <w:rPr>
                <w:sz w:val="22"/>
                <w:szCs w:val="22"/>
                <w:lang w:val="en-US" w:eastAsia="en-US"/>
              </w:rPr>
              <w:t>-</w:t>
            </w:r>
          </w:p>
        </w:tc>
      </w:tr>
      <w:tr w:rsidR="00EF5F1D" w:rsidTr="00C160DA">
        <w:tc>
          <w:tcPr>
            <w:tcW w:w="2245" w:type="dxa"/>
          </w:tcPr>
          <w:p w:rsidR="00EF5F1D" w:rsidRDefault="00EF5F1D" w:rsidP="001E4442">
            <w:pPr>
              <w:pStyle w:val="BodyText"/>
              <w:widowControl w:val="0"/>
              <w:jc w:val="right"/>
              <w:rPr>
                <w:sz w:val="22"/>
                <w:szCs w:val="22"/>
                <w:lang w:val="en-US" w:eastAsia="en-US"/>
              </w:rPr>
            </w:pPr>
            <w:r>
              <w:rPr>
                <w:sz w:val="22"/>
                <w:szCs w:val="22"/>
                <w:lang w:val="en-US" w:eastAsia="en-US"/>
              </w:rPr>
              <w:t>41.8</w:t>
            </w:r>
          </w:p>
        </w:tc>
        <w:tc>
          <w:tcPr>
            <w:tcW w:w="2160" w:type="dxa"/>
          </w:tcPr>
          <w:p w:rsidR="00EF5F1D" w:rsidRDefault="00EF5F1D" w:rsidP="001E4442">
            <w:pPr>
              <w:pStyle w:val="BodyText"/>
              <w:widowControl w:val="0"/>
              <w:jc w:val="right"/>
              <w:rPr>
                <w:sz w:val="22"/>
                <w:szCs w:val="22"/>
                <w:lang w:val="en-US" w:eastAsia="en-US"/>
              </w:rPr>
            </w:pPr>
            <w:r>
              <w:rPr>
                <w:sz w:val="22"/>
                <w:szCs w:val="22"/>
                <w:lang w:val="en-US" w:eastAsia="en-US"/>
              </w:rPr>
              <w:t>41.0</w:t>
            </w:r>
          </w:p>
        </w:tc>
        <w:tc>
          <w:tcPr>
            <w:tcW w:w="2340" w:type="dxa"/>
          </w:tcPr>
          <w:p w:rsidR="00EF5F1D" w:rsidRDefault="00EF5F1D" w:rsidP="001E4442">
            <w:pPr>
              <w:pStyle w:val="BodyText"/>
              <w:widowControl w:val="0"/>
              <w:jc w:val="right"/>
              <w:rPr>
                <w:sz w:val="22"/>
                <w:szCs w:val="22"/>
                <w:lang w:val="en-US" w:eastAsia="en-US"/>
              </w:rPr>
            </w:pPr>
            <w:r>
              <w:rPr>
                <w:sz w:val="22"/>
                <w:szCs w:val="22"/>
                <w:lang w:val="en-US" w:eastAsia="en-US"/>
              </w:rPr>
              <w:t>-0.8</w:t>
            </w:r>
          </w:p>
        </w:tc>
        <w:tc>
          <w:tcPr>
            <w:tcW w:w="2520" w:type="dxa"/>
          </w:tcPr>
          <w:p w:rsidR="00EF5F1D" w:rsidRDefault="00EF5F1D" w:rsidP="00EF5F1D">
            <w:pPr>
              <w:pStyle w:val="BodyText"/>
              <w:widowControl w:val="0"/>
              <w:jc w:val="right"/>
              <w:rPr>
                <w:sz w:val="22"/>
                <w:szCs w:val="22"/>
                <w:lang w:val="en-US" w:eastAsia="en-US"/>
              </w:rPr>
            </w:pPr>
            <w:r>
              <w:rPr>
                <w:sz w:val="22"/>
                <w:szCs w:val="22"/>
                <w:lang w:val="en-US" w:eastAsia="en-US"/>
              </w:rPr>
              <w:t>~+1</w:t>
            </w:r>
          </w:p>
        </w:tc>
      </w:tr>
      <w:tr w:rsidR="00EF5F1D" w:rsidTr="00C160DA">
        <w:tc>
          <w:tcPr>
            <w:tcW w:w="2245" w:type="dxa"/>
          </w:tcPr>
          <w:p w:rsidR="00EF5F1D" w:rsidRDefault="00EF5F1D" w:rsidP="001E4442">
            <w:pPr>
              <w:pStyle w:val="BodyText"/>
              <w:widowControl w:val="0"/>
              <w:jc w:val="right"/>
              <w:rPr>
                <w:sz w:val="22"/>
                <w:szCs w:val="22"/>
                <w:lang w:val="en-US" w:eastAsia="en-US"/>
              </w:rPr>
            </w:pPr>
            <w:r>
              <w:rPr>
                <w:sz w:val="22"/>
                <w:szCs w:val="22"/>
                <w:lang w:val="en-US" w:eastAsia="en-US"/>
              </w:rPr>
              <w:t>41.9</w:t>
            </w:r>
          </w:p>
        </w:tc>
        <w:tc>
          <w:tcPr>
            <w:tcW w:w="2160" w:type="dxa"/>
          </w:tcPr>
          <w:p w:rsidR="00EF5F1D" w:rsidRDefault="00EF5F1D" w:rsidP="001E4442">
            <w:pPr>
              <w:pStyle w:val="BodyText"/>
              <w:widowControl w:val="0"/>
              <w:jc w:val="right"/>
              <w:rPr>
                <w:sz w:val="22"/>
                <w:szCs w:val="22"/>
                <w:lang w:val="en-US" w:eastAsia="en-US"/>
              </w:rPr>
            </w:pPr>
            <w:r>
              <w:rPr>
                <w:sz w:val="22"/>
                <w:szCs w:val="22"/>
                <w:lang w:val="en-US" w:eastAsia="en-US"/>
              </w:rPr>
              <w:t>41.0</w:t>
            </w:r>
          </w:p>
        </w:tc>
        <w:tc>
          <w:tcPr>
            <w:tcW w:w="2340" w:type="dxa"/>
          </w:tcPr>
          <w:p w:rsidR="00EF5F1D" w:rsidRDefault="00EF5F1D" w:rsidP="001E4442">
            <w:pPr>
              <w:pStyle w:val="BodyText"/>
              <w:widowControl w:val="0"/>
              <w:jc w:val="right"/>
              <w:rPr>
                <w:sz w:val="22"/>
                <w:szCs w:val="22"/>
                <w:lang w:val="en-US" w:eastAsia="en-US"/>
              </w:rPr>
            </w:pPr>
            <w:r>
              <w:rPr>
                <w:sz w:val="22"/>
                <w:szCs w:val="22"/>
                <w:lang w:val="en-US" w:eastAsia="en-US"/>
              </w:rPr>
              <w:t>-0.9</w:t>
            </w:r>
          </w:p>
        </w:tc>
        <w:tc>
          <w:tcPr>
            <w:tcW w:w="2520" w:type="dxa"/>
          </w:tcPr>
          <w:p w:rsidR="00EF5F1D" w:rsidRDefault="00EF5F1D" w:rsidP="001E4442">
            <w:pPr>
              <w:pStyle w:val="BodyText"/>
              <w:widowControl w:val="0"/>
              <w:jc w:val="right"/>
              <w:rPr>
                <w:sz w:val="22"/>
                <w:szCs w:val="22"/>
                <w:lang w:val="en-US" w:eastAsia="en-US"/>
              </w:rPr>
            </w:pPr>
            <w:r>
              <w:rPr>
                <w:sz w:val="22"/>
                <w:szCs w:val="22"/>
                <w:lang w:val="en-US" w:eastAsia="en-US"/>
              </w:rPr>
              <w:t>~+1</w:t>
            </w:r>
          </w:p>
        </w:tc>
      </w:tr>
      <w:tr w:rsidR="00EF5F1D" w:rsidTr="00C160DA">
        <w:tc>
          <w:tcPr>
            <w:tcW w:w="2245" w:type="dxa"/>
          </w:tcPr>
          <w:p w:rsidR="00EF5F1D" w:rsidRDefault="00EF5F1D" w:rsidP="001E4442">
            <w:pPr>
              <w:pStyle w:val="BodyText"/>
              <w:widowControl w:val="0"/>
              <w:jc w:val="right"/>
              <w:rPr>
                <w:sz w:val="22"/>
                <w:szCs w:val="22"/>
                <w:lang w:val="en-US" w:eastAsia="en-US"/>
              </w:rPr>
            </w:pPr>
            <w:r>
              <w:rPr>
                <w:sz w:val="22"/>
                <w:szCs w:val="22"/>
                <w:lang w:val="en-US" w:eastAsia="en-US"/>
              </w:rPr>
              <w:t>17.7</w:t>
            </w:r>
          </w:p>
        </w:tc>
        <w:tc>
          <w:tcPr>
            <w:tcW w:w="2160" w:type="dxa"/>
          </w:tcPr>
          <w:p w:rsidR="00EF5F1D" w:rsidRDefault="00EF5F1D" w:rsidP="001E4442">
            <w:pPr>
              <w:pStyle w:val="BodyText"/>
              <w:widowControl w:val="0"/>
              <w:jc w:val="right"/>
              <w:rPr>
                <w:sz w:val="22"/>
                <w:szCs w:val="22"/>
                <w:lang w:val="en-US" w:eastAsia="en-US"/>
              </w:rPr>
            </w:pPr>
            <w:r>
              <w:rPr>
                <w:sz w:val="22"/>
                <w:szCs w:val="22"/>
                <w:lang w:val="en-US" w:eastAsia="en-US"/>
              </w:rPr>
              <w:t>17.6</w:t>
            </w:r>
          </w:p>
        </w:tc>
        <w:tc>
          <w:tcPr>
            <w:tcW w:w="2340" w:type="dxa"/>
          </w:tcPr>
          <w:p w:rsidR="00EF5F1D" w:rsidRDefault="00EF5F1D" w:rsidP="001E4442">
            <w:pPr>
              <w:pStyle w:val="BodyText"/>
              <w:widowControl w:val="0"/>
              <w:jc w:val="right"/>
              <w:rPr>
                <w:sz w:val="22"/>
                <w:szCs w:val="22"/>
                <w:lang w:val="en-US" w:eastAsia="en-US"/>
              </w:rPr>
            </w:pPr>
            <w:r>
              <w:rPr>
                <w:sz w:val="22"/>
                <w:szCs w:val="22"/>
                <w:lang w:val="en-US" w:eastAsia="en-US"/>
              </w:rPr>
              <w:t>-0.1</w:t>
            </w:r>
          </w:p>
        </w:tc>
        <w:tc>
          <w:tcPr>
            <w:tcW w:w="2520" w:type="dxa"/>
          </w:tcPr>
          <w:p w:rsidR="00EF5F1D" w:rsidRDefault="00EF5F1D" w:rsidP="00EF5F1D">
            <w:pPr>
              <w:pStyle w:val="BodyText"/>
              <w:widowControl w:val="0"/>
              <w:jc w:val="right"/>
              <w:rPr>
                <w:sz w:val="22"/>
                <w:szCs w:val="22"/>
                <w:lang w:val="en-US" w:eastAsia="en-US"/>
              </w:rPr>
            </w:pPr>
            <w:r>
              <w:rPr>
                <w:sz w:val="22"/>
                <w:szCs w:val="22"/>
                <w:lang w:val="en-US" w:eastAsia="en-US"/>
              </w:rPr>
              <w:t>negligible</w:t>
            </w:r>
          </w:p>
        </w:tc>
      </w:tr>
      <w:tr w:rsidR="00EF5F1D" w:rsidTr="00C160DA">
        <w:tc>
          <w:tcPr>
            <w:tcW w:w="2245" w:type="dxa"/>
          </w:tcPr>
          <w:p w:rsidR="00EF5F1D" w:rsidRDefault="00EF5F1D" w:rsidP="001E4442">
            <w:pPr>
              <w:pStyle w:val="BodyText"/>
              <w:widowControl w:val="0"/>
              <w:jc w:val="right"/>
              <w:rPr>
                <w:sz w:val="22"/>
                <w:szCs w:val="22"/>
                <w:lang w:val="en-US" w:eastAsia="en-US"/>
              </w:rPr>
            </w:pPr>
            <w:r>
              <w:rPr>
                <w:sz w:val="22"/>
                <w:szCs w:val="22"/>
                <w:lang w:val="en-US" w:eastAsia="en-US"/>
              </w:rPr>
              <w:t>17.4</w:t>
            </w:r>
          </w:p>
        </w:tc>
        <w:tc>
          <w:tcPr>
            <w:tcW w:w="2160" w:type="dxa"/>
          </w:tcPr>
          <w:p w:rsidR="00EF5F1D" w:rsidRDefault="00EF5F1D" w:rsidP="001E4442">
            <w:pPr>
              <w:pStyle w:val="BodyText"/>
              <w:widowControl w:val="0"/>
              <w:jc w:val="right"/>
              <w:rPr>
                <w:sz w:val="22"/>
                <w:szCs w:val="22"/>
                <w:lang w:val="en-US" w:eastAsia="en-US"/>
              </w:rPr>
            </w:pPr>
            <w:r>
              <w:rPr>
                <w:sz w:val="22"/>
                <w:szCs w:val="22"/>
                <w:lang w:val="en-US" w:eastAsia="en-US"/>
              </w:rPr>
              <w:t>17.6</w:t>
            </w:r>
          </w:p>
        </w:tc>
        <w:tc>
          <w:tcPr>
            <w:tcW w:w="2340" w:type="dxa"/>
          </w:tcPr>
          <w:p w:rsidR="00EF5F1D" w:rsidRDefault="00EF5F1D" w:rsidP="001E4442">
            <w:pPr>
              <w:pStyle w:val="BodyText"/>
              <w:widowControl w:val="0"/>
              <w:jc w:val="right"/>
              <w:rPr>
                <w:sz w:val="22"/>
                <w:szCs w:val="22"/>
                <w:lang w:val="en-US" w:eastAsia="en-US"/>
              </w:rPr>
            </w:pPr>
            <w:r>
              <w:rPr>
                <w:sz w:val="22"/>
                <w:szCs w:val="22"/>
                <w:lang w:val="en-US" w:eastAsia="en-US"/>
              </w:rPr>
              <w:t>+0.2</w:t>
            </w:r>
          </w:p>
        </w:tc>
        <w:tc>
          <w:tcPr>
            <w:tcW w:w="2520" w:type="dxa"/>
          </w:tcPr>
          <w:p w:rsidR="00EF5F1D" w:rsidRDefault="00EF5F1D" w:rsidP="001E4442">
            <w:pPr>
              <w:pStyle w:val="BodyText"/>
              <w:widowControl w:val="0"/>
              <w:jc w:val="right"/>
              <w:rPr>
                <w:sz w:val="22"/>
                <w:szCs w:val="22"/>
                <w:lang w:val="en-US" w:eastAsia="en-US"/>
              </w:rPr>
            </w:pPr>
            <w:r>
              <w:rPr>
                <w:sz w:val="22"/>
                <w:szCs w:val="22"/>
                <w:lang w:val="en-US" w:eastAsia="en-US"/>
              </w:rPr>
              <w:t>-</w:t>
            </w:r>
          </w:p>
        </w:tc>
      </w:tr>
      <w:tr w:rsidR="00EF5F1D" w:rsidTr="00C160DA">
        <w:tc>
          <w:tcPr>
            <w:tcW w:w="2245" w:type="dxa"/>
          </w:tcPr>
          <w:p w:rsidR="00EF5F1D" w:rsidRDefault="00EF5F1D" w:rsidP="001E4442">
            <w:pPr>
              <w:pStyle w:val="BodyText"/>
              <w:widowControl w:val="0"/>
              <w:jc w:val="right"/>
              <w:rPr>
                <w:sz w:val="22"/>
                <w:szCs w:val="22"/>
                <w:lang w:val="en-US" w:eastAsia="en-US"/>
              </w:rPr>
            </w:pPr>
            <w:r>
              <w:rPr>
                <w:sz w:val="22"/>
                <w:szCs w:val="22"/>
                <w:lang w:val="en-US" w:eastAsia="en-US"/>
              </w:rPr>
              <w:t>15.6</w:t>
            </w:r>
          </w:p>
        </w:tc>
        <w:tc>
          <w:tcPr>
            <w:tcW w:w="2160" w:type="dxa"/>
          </w:tcPr>
          <w:p w:rsidR="00EF5F1D" w:rsidRDefault="00EF5F1D" w:rsidP="001E4442">
            <w:pPr>
              <w:pStyle w:val="BodyText"/>
              <w:widowControl w:val="0"/>
              <w:jc w:val="right"/>
              <w:rPr>
                <w:sz w:val="22"/>
                <w:szCs w:val="22"/>
                <w:lang w:val="en-US" w:eastAsia="en-US"/>
              </w:rPr>
            </w:pPr>
            <w:r>
              <w:rPr>
                <w:sz w:val="22"/>
                <w:szCs w:val="22"/>
                <w:lang w:val="en-US" w:eastAsia="en-US"/>
              </w:rPr>
              <w:t>15.8</w:t>
            </w:r>
          </w:p>
        </w:tc>
        <w:tc>
          <w:tcPr>
            <w:tcW w:w="2340" w:type="dxa"/>
          </w:tcPr>
          <w:p w:rsidR="00EF5F1D" w:rsidRDefault="00EF5F1D" w:rsidP="001E4442">
            <w:pPr>
              <w:pStyle w:val="BodyText"/>
              <w:widowControl w:val="0"/>
              <w:jc w:val="right"/>
              <w:rPr>
                <w:sz w:val="22"/>
                <w:szCs w:val="22"/>
                <w:lang w:val="en-US" w:eastAsia="en-US"/>
              </w:rPr>
            </w:pPr>
            <w:r>
              <w:rPr>
                <w:sz w:val="22"/>
                <w:szCs w:val="22"/>
                <w:lang w:val="en-US" w:eastAsia="en-US"/>
              </w:rPr>
              <w:t>+0.2</w:t>
            </w:r>
          </w:p>
        </w:tc>
        <w:tc>
          <w:tcPr>
            <w:tcW w:w="2520" w:type="dxa"/>
          </w:tcPr>
          <w:p w:rsidR="00EF5F1D" w:rsidRDefault="00EF5F1D" w:rsidP="001E4442">
            <w:pPr>
              <w:pStyle w:val="BodyText"/>
              <w:widowControl w:val="0"/>
              <w:jc w:val="right"/>
              <w:rPr>
                <w:sz w:val="22"/>
                <w:szCs w:val="22"/>
                <w:lang w:val="en-US" w:eastAsia="en-US"/>
              </w:rPr>
            </w:pPr>
            <w:r>
              <w:rPr>
                <w:sz w:val="22"/>
                <w:szCs w:val="22"/>
                <w:lang w:val="en-US" w:eastAsia="en-US"/>
              </w:rPr>
              <w:t>-</w:t>
            </w:r>
          </w:p>
        </w:tc>
      </w:tr>
    </w:tbl>
    <w:p w:rsidR="00A30670" w:rsidRDefault="00EF26F7" w:rsidP="00C160DA">
      <w:pPr>
        <w:pStyle w:val="BodyText"/>
        <w:widowControl w:val="0"/>
        <w:spacing w:before="120"/>
        <w:rPr>
          <w:sz w:val="22"/>
          <w:szCs w:val="22"/>
          <w:lang w:val="en-US" w:eastAsia="en-US"/>
        </w:rPr>
      </w:pPr>
      <w:r>
        <w:rPr>
          <w:sz w:val="22"/>
          <w:szCs w:val="22"/>
          <w:lang w:val="en-US" w:eastAsia="en-US"/>
        </w:rPr>
        <w:t>Of note is that t</w:t>
      </w:r>
      <w:r w:rsidR="006530F4">
        <w:rPr>
          <w:sz w:val="22"/>
          <w:szCs w:val="22"/>
          <w:lang w:val="en-US" w:eastAsia="en-US"/>
        </w:rPr>
        <w:t xml:space="preserve">he </w:t>
      </w:r>
      <w:r w:rsidR="006F0039">
        <w:rPr>
          <w:sz w:val="22"/>
          <w:szCs w:val="22"/>
          <w:lang w:val="en-US" w:eastAsia="en-US"/>
        </w:rPr>
        <w:t xml:space="preserve">SAM </w:t>
      </w:r>
      <w:r w:rsidR="00A30670">
        <w:rPr>
          <w:sz w:val="22"/>
          <w:szCs w:val="22"/>
          <w:lang w:val="en-US" w:eastAsia="en-US"/>
        </w:rPr>
        <w:t xml:space="preserve">emissions </w:t>
      </w:r>
      <w:r w:rsidR="006530F4">
        <w:rPr>
          <w:sz w:val="22"/>
          <w:szCs w:val="22"/>
          <w:lang w:val="en-US" w:eastAsia="en-US"/>
        </w:rPr>
        <w:t xml:space="preserve">testing </w:t>
      </w:r>
      <w:r w:rsidR="00765D0F">
        <w:rPr>
          <w:sz w:val="22"/>
          <w:szCs w:val="22"/>
          <w:lang w:val="en-US" w:eastAsia="en-US"/>
        </w:rPr>
        <w:t xml:space="preserve">was </w:t>
      </w:r>
      <w:r w:rsidR="006530F4">
        <w:rPr>
          <w:sz w:val="22"/>
          <w:szCs w:val="22"/>
          <w:lang w:val="en-US" w:eastAsia="en-US"/>
        </w:rPr>
        <w:t xml:space="preserve">performed at a </w:t>
      </w:r>
      <w:r w:rsidR="0069652D">
        <w:rPr>
          <w:sz w:val="22"/>
          <w:szCs w:val="22"/>
          <w:lang w:val="en-US" w:eastAsia="en-US"/>
        </w:rPr>
        <w:t>s</w:t>
      </w:r>
      <w:r w:rsidR="006530F4">
        <w:rPr>
          <w:sz w:val="22"/>
          <w:szCs w:val="22"/>
          <w:lang w:val="en-US" w:eastAsia="en-US"/>
        </w:rPr>
        <w:t>ulfur content of 1.72%</w:t>
      </w:r>
      <w:r w:rsidR="00765D0F">
        <w:rPr>
          <w:sz w:val="22"/>
          <w:szCs w:val="22"/>
          <w:lang w:val="en-US" w:eastAsia="en-US"/>
        </w:rPr>
        <w:t xml:space="preserve"> {see </w:t>
      </w:r>
      <w:r w:rsidR="00C160DA" w:rsidRPr="00C160DA">
        <w:rPr>
          <w:b/>
          <w:sz w:val="22"/>
          <w:szCs w:val="22"/>
          <w:lang w:val="en-US" w:eastAsia="en-US"/>
        </w:rPr>
        <w:fldChar w:fldCharType="begin"/>
      </w:r>
      <w:r w:rsidR="00C160DA" w:rsidRPr="00C160DA">
        <w:rPr>
          <w:b/>
          <w:sz w:val="22"/>
          <w:szCs w:val="22"/>
          <w:lang w:val="en-US" w:eastAsia="en-US"/>
        </w:rPr>
        <w:instrText xml:space="preserve"> REF _Ref386104809 \h </w:instrText>
      </w:r>
      <w:r w:rsidR="00C160DA" w:rsidRPr="00C160DA">
        <w:rPr>
          <w:b/>
          <w:sz w:val="22"/>
          <w:szCs w:val="22"/>
          <w:lang w:val="en-US" w:eastAsia="en-US"/>
        </w:rPr>
      </w:r>
      <w:r w:rsidR="00C160DA" w:rsidRPr="00C160DA">
        <w:rPr>
          <w:b/>
          <w:sz w:val="22"/>
          <w:szCs w:val="22"/>
          <w:lang w:val="en-US" w:eastAsia="en-US"/>
        </w:rPr>
        <w:instrText xml:space="preserve"> \* MERGEFORMAT </w:instrText>
      </w:r>
      <w:r w:rsidR="00C160DA" w:rsidRPr="00C160DA">
        <w:rPr>
          <w:b/>
          <w:sz w:val="22"/>
          <w:szCs w:val="22"/>
          <w:lang w:val="en-US" w:eastAsia="en-US"/>
        </w:rPr>
        <w:fldChar w:fldCharType="separate"/>
      </w:r>
      <w:r w:rsidR="00C160DA" w:rsidRPr="00C160DA">
        <w:rPr>
          <w:b/>
          <w:sz w:val="22"/>
          <w:szCs w:val="22"/>
        </w:rPr>
        <w:t xml:space="preserve">Table </w:t>
      </w:r>
      <w:r w:rsidR="00C160DA" w:rsidRPr="00C160DA">
        <w:rPr>
          <w:b/>
          <w:noProof/>
          <w:sz w:val="22"/>
          <w:szCs w:val="22"/>
        </w:rPr>
        <w:t>2</w:t>
      </w:r>
      <w:r w:rsidR="00C160DA" w:rsidRPr="00C160DA">
        <w:rPr>
          <w:b/>
          <w:sz w:val="22"/>
          <w:szCs w:val="22"/>
          <w:lang w:val="en-US" w:eastAsia="en-US"/>
        </w:rPr>
        <w:fldChar w:fldCharType="end"/>
      </w:r>
      <w:r w:rsidR="00C160DA">
        <w:rPr>
          <w:sz w:val="22"/>
          <w:szCs w:val="22"/>
          <w:lang w:val="en-US" w:eastAsia="en-US"/>
        </w:rPr>
        <w:t xml:space="preserve"> above</w:t>
      </w:r>
      <w:r w:rsidR="00765D0F">
        <w:rPr>
          <w:sz w:val="22"/>
          <w:szCs w:val="22"/>
          <w:lang w:val="en-US" w:eastAsia="en-US"/>
        </w:rPr>
        <w:t>)</w:t>
      </w:r>
      <w:r w:rsidR="006530F4">
        <w:rPr>
          <w:sz w:val="22"/>
          <w:szCs w:val="22"/>
          <w:lang w:val="en-US" w:eastAsia="en-US"/>
        </w:rPr>
        <w:t xml:space="preserve">.  Extrapolating </w:t>
      </w:r>
      <w:r w:rsidR="0069652D">
        <w:rPr>
          <w:sz w:val="22"/>
          <w:szCs w:val="22"/>
          <w:lang w:val="en-US" w:eastAsia="en-US"/>
        </w:rPr>
        <w:t xml:space="preserve">linearly </w:t>
      </w:r>
      <w:r w:rsidR="006530F4">
        <w:rPr>
          <w:sz w:val="22"/>
          <w:szCs w:val="22"/>
          <w:lang w:val="en-US" w:eastAsia="en-US"/>
        </w:rPr>
        <w:t xml:space="preserve">this data to </w:t>
      </w:r>
      <w:r w:rsidR="0046649C">
        <w:rPr>
          <w:sz w:val="22"/>
          <w:szCs w:val="22"/>
          <w:lang w:val="en-US" w:eastAsia="en-US"/>
        </w:rPr>
        <w:t xml:space="preserve">a </w:t>
      </w:r>
      <w:r w:rsidR="006530F4">
        <w:rPr>
          <w:sz w:val="22"/>
          <w:szCs w:val="22"/>
          <w:lang w:val="en-US" w:eastAsia="en-US"/>
        </w:rPr>
        <w:t xml:space="preserve">3.4% sulfur content coal </w:t>
      </w:r>
      <w:r w:rsidR="007C7B0A">
        <w:rPr>
          <w:sz w:val="22"/>
          <w:szCs w:val="22"/>
          <w:lang w:val="en-US" w:eastAsia="en-US"/>
        </w:rPr>
        <w:t xml:space="preserve">without sorbent injection </w:t>
      </w:r>
      <w:r w:rsidR="00A30670">
        <w:rPr>
          <w:sz w:val="22"/>
          <w:szCs w:val="22"/>
          <w:lang w:val="en-US" w:eastAsia="en-US"/>
        </w:rPr>
        <w:t>could</w:t>
      </w:r>
      <w:r w:rsidR="006530F4">
        <w:rPr>
          <w:sz w:val="22"/>
          <w:szCs w:val="22"/>
          <w:lang w:val="en-US" w:eastAsia="en-US"/>
        </w:rPr>
        <w:t xml:space="preserve"> result in </w:t>
      </w:r>
      <w:r w:rsidR="007C7B0A">
        <w:rPr>
          <w:sz w:val="22"/>
          <w:szCs w:val="22"/>
          <w:lang w:val="en-US" w:eastAsia="en-US"/>
        </w:rPr>
        <w:t xml:space="preserve">worst-case </w:t>
      </w:r>
      <w:r w:rsidR="00A30670">
        <w:rPr>
          <w:sz w:val="22"/>
          <w:szCs w:val="22"/>
          <w:lang w:val="en-US" w:eastAsia="en-US"/>
        </w:rPr>
        <w:t xml:space="preserve">SAM </w:t>
      </w:r>
      <w:r w:rsidR="006530F4">
        <w:rPr>
          <w:sz w:val="22"/>
          <w:szCs w:val="22"/>
          <w:lang w:val="en-US" w:eastAsia="en-US"/>
        </w:rPr>
        <w:t xml:space="preserve">emissions being about </w:t>
      </w:r>
      <w:r w:rsidR="00EF5F1D">
        <w:rPr>
          <w:sz w:val="22"/>
          <w:szCs w:val="22"/>
          <w:lang w:val="en-US" w:eastAsia="en-US"/>
        </w:rPr>
        <w:t>2</w:t>
      </w:r>
      <w:r w:rsidR="006530F4">
        <w:rPr>
          <w:sz w:val="22"/>
          <w:szCs w:val="22"/>
          <w:lang w:val="en-US" w:eastAsia="en-US"/>
        </w:rPr>
        <w:t xml:space="preserve"> TPY</w:t>
      </w:r>
      <w:r w:rsidR="00580EC3">
        <w:rPr>
          <w:sz w:val="22"/>
          <w:szCs w:val="22"/>
          <w:lang w:val="en-US" w:eastAsia="en-US"/>
        </w:rPr>
        <w:t xml:space="preserve"> [~</w:t>
      </w:r>
      <w:r w:rsidR="00394BF3">
        <w:rPr>
          <w:sz w:val="22"/>
          <w:szCs w:val="22"/>
          <w:lang w:val="en-US" w:eastAsia="en-US"/>
        </w:rPr>
        <w:t>+</w:t>
      </w:r>
      <w:r w:rsidR="00580EC3">
        <w:rPr>
          <w:sz w:val="22"/>
          <w:szCs w:val="22"/>
          <w:lang w:val="en-US" w:eastAsia="en-US"/>
        </w:rPr>
        <w:t xml:space="preserve">1 TPY from </w:t>
      </w:r>
      <w:r w:rsidR="00C160DA" w:rsidRPr="00C160DA">
        <w:rPr>
          <w:b/>
          <w:sz w:val="22"/>
          <w:szCs w:val="22"/>
          <w:lang w:val="en-US" w:eastAsia="en-US"/>
        </w:rPr>
        <w:fldChar w:fldCharType="begin"/>
      </w:r>
      <w:r w:rsidR="00C160DA" w:rsidRPr="00C160DA">
        <w:rPr>
          <w:b/>
          <w:sz w:val="22"/>
          <w:szCs w:val="22"/>
          <w:lang w:val="en-US" w:eastAsia="en-US"/>
        </w:rPr>
        <w:instrText xml:space="preserve"> REF _Ref386104809 \h </w:instrText>
      </w:r>
      <w:r w:rsidR="00C160DA" w:rsidRPr="00C160DA">
        <w:rPr>
          <w:b/>
          <w:sz w:val="22"/>
          <w:szCs w:val="22"/>
          <w:lang w:val="en-US" w:eastAsia="en-US"/>
        </w:rPr>
      </w:r>
      <w:r w:rsidR="00C160DA" w:rsidRPr="00C160DA">
        <w:rPr>
          <w:b/>
          <w:sz w:val="22"/>
          <w:szCs w:val="22"/>
          <w:lang w:val="en-US" w:eastAsia="en-US"/>
        </w:rPr>
        <w:instrText xml:space="preserve"> \* MERGEFORMAT </w:instrText>
      </w:r>
      <w:r w:rsidR="00C160DA" w:rsidRPr="00C160DA">
        <w:rPr>
          <w:b/>
          <w:sz w:val="22"/>
          <w:szCs w:val="22"/>
          <w:lang w:val="en-US" w:eastAsia="en-US"/>
        </w:rPr>
        <w:fldChar w:fldCharType="separate"/>
      </w:r>
      <w:r w:rsidR="00C160DA" w:rsidRPr="00C160DA">
        <w:rPr>
          <w:b/>
          <w:sz w:val="22"/>
          <w:szCs w:val="22"/>
        </w:rPr>
        <w:t xml:space="preserve">Table </w:t>
      </w:r>
      <w:r w:rsidR="00C160DA" w:rsidRPr="00C160DA">
        <w:rPr>
          <w:b/>
          <w:noProof/>
          <w:sz w:val="22"/>
          <w:szCs w:val="22"/>
        </w:rPr>
        <w:t>2</w:t>
      </w:r>
      <w:r w:rsidR="00C160DA" w:rsidRPr="00C160DA">
        <w:rPr>
          <w:b/>
          <w:sz w:val="22"/>
          <w:szCs w:val="22"/>
          <w:lang w:val="en-US" w:eastAsia="en-US"/>
        </w:rPr>
        <w:fldChar w:fldCharType="end"/>
      </w:r>
      <w:r w:rsidR="00C160DA">
        <w:rPr>
          <w:sz w:val="22"/>
          <w:szCs w:val="22"/>
          <w:lang w:val="en-US" w:eastAsia="en-US"/>
        </w:rPr>
        <w:t xml:space="preserve"> </w:t>
      </w:r>
      <w:r w:rsidR="00580EC3">
        <w:rPr>
          <w:sz w:val="22"/>
          <w:szCs w:val="22"/>
          <w:lang w:val="en-US" w:eastAsia="en-US"/>
        </w:rPr>
        <w:t xml:space="preserve">x </w:t>
      </w:r>
      <w:r w:rsidR="00394BF3">
        <w:rPr>
          <w:sz w:val="22"/>
          <w:szCs w:val="22"/>
          <w:lang w:val="en-US" w:eastAsia="en-US"/>
        </w:rPr>
        <w:t>3.4/1.72 or ~</w:t>
      </w:r>
      <w:r w:rsidR="00580EC3">
        <w:rPr>
          <w:sz w:val="22"/>
          <w:szCs w:val="22"/>
          <w:lang w:val="en-US" w:eastAsia="en-US"/>
        </w:rPr>
        <w:t>2]</w:t>
      </w:r>
      <w:r w:rsidR="006530F4">
        <w:rPr>
          <w:sz w:val="22"/>
          <w:szCs w:val="22"/>
          <w:lang w:val="en-US" w:eastAsia="en-US"/>
        </w:rPr>
        <w:t>.</w:t>
      </w:r>
    </w:p>
    <w:p w:rsidR="00461505" w:rsidRPr="00461505" w:rsidRDefault="00461505" w:rsidP="00CF4EBE">
      <w:pPr>
        <w:pStyle w:val="BodyText"/>
        <w:widowControl w:val="0"/>
        <w:spacing w:before="60"/>
        <w:rPr>
          <w:sz w:val="22"/>
          <w:szCs w:val="22"/>
          <w:lang w:val="en-US" w:eastAsia="en-US"/>
        </w:rPr>
      </w:pPr>
      <w:r>
        <w:rPr>
          <w:sz w:val="22"/>
          <w:szCs w:val="22"/>
          <w:lang w:val="en-US" w:eastAsia="en-US"/>
        </w:rPr>
        <w:t xml:space="preserve">The project’s baseline actual emissions (BAE) for SAM are 136 TPY as established by Specific Condition 24. in </w:t>
      </w:r>
      <w:r w:rsidRPr="00812E60">
        <w:rPr>
          <w:sz w:val="22"/>
          <w:szCs w:val="22"/>
        </w:rPr>
        <w:t>Permit No. 1050004-0</w:t>
      </w:r>
      <w:r>
        <w:rPr>
          <w:sz w:val="22"/>
          <w:szCs w:val="22"/>
          <w:lang w:val="en-US"/>
        </w:rPr>
        <w:t>26</w:t>
      </w:r>
      <w:r w:rsidRPr="00812E60">
        <w:rPr>
          <w:sz w:val="22"/>
          <w:szCs w:val="22"/>
        </w:rPr>
        <w:t>-AC</w:t>
      </w:r>
      <w:r>
        <w:rPr>
          <w:sz w:val="22"/>
          <w:szCs w:val="22"/>
          <w:lang w:val="en-US"/>
        </w:rPr>
        <w:t xml:space="preserve">.  </w:t>
      </w:r>
      <w:r w:rsidR="00996291">
        <w:rPr>
          <w:sz w:val="22"/>
          <w:szCs w:val="22"/>
          <w:lang w:val="en-US" w:eastAsia="en-US"/>
        </w:rPr>
        <w:t>In this permit application the applicant calculates projec</w:t>
      </w:r>
      <w:bookmarkStart w:id="2" w:name="_GoBack"/>
      <w:bookmarkEnd w:id="2"/>
      <w:r w:rsidR="00996291">
        <w:rPr>
          <w:sz w:val="22"/>
          <w:szCs w:val="22"/>
          <w:lang w:val="en-US" w:eastAsia="en-US"/>
        </w:rPr>
        <w:t xml:space="preserve">ted actual emissions (PAE) for SAM of 84.1 TPY without sorbent injection.  </w:t>
      </w:r>
      <w:r>
        <w:rPr>
          <w:sz w:val="22"/>
          <w:szCs w:val="22"/>
          <w:lang w:val="en-US"/>
        </w:rPr>
        <w:t xml:space="preserve">Therefore, </w:t>
      </w:r>
      <w:r w:rsidR="004436CE">
        <w:rPr>
          <w:sz w:val="22"/>
          <w:szCs w:val="22"/>
          <w:lang w:val="en-US"/>
        </w:rPr>
        <w:t xml:space="preserve">based on this BAE and PAE </w:t>
      </w:r>
      <w:r>
        <w:rPr>
          <w:sz w:val="22"/>
          <w:szCs w:val="22"/>
          <w:lang w:val="en-US"/>
        </w:rPr>
        <w:t>the project net emissions are calculated to be -51.9 TPY.</w:t>
      </w:r>
      <w:r w:rsidR="00590AB3">
        <w:rPr>
          <w:sz w:val="22"/>
          <w:szCs w:val="22"/>
          <w:lang w:val="en-US"/>
        </w:rPr>
        <w:t xml:space="preserve">  At a higher </w:t>
      </w:r>
      <w:r w:rsidR="00590AB3">
        <w:rPr>
          <w:sz w:val="22"/>
          <w:szCs w:val="22"/>
          <w:lang w:val="en-US" w:eastAsia="en-US"/>
        </w:rPr>
        <w:t xml:space="preserve">3.4% sulfur content coal without sorbent injection an additional ~1 TPY </w:t>
      </w:r>
      <w:r w:rsidR="00F40433">
        <w:rPr>
          <w:sz w:val="22"/>
          <w:szCs w:val="22"/>
          <w:lang w:val="en-US" w:eastAsia="en-US"/>
        </w:rPr>
        <w:lastRenderedPageBreak/>
        <w:t>c</w:t>
      </w:r>
      <w:r w:rsidR="00590AB3">
        <w:rPr>
          <w:sz w:val="22"/>
          <w:szCs w:val="22"/>
          <w:lang w:val="en-US" w:eastAsia="en-US"/>
        </w:rPr>
        <w:t xml:space="preserve">ould be added to the PAE which would result in </w:t>
      </w:r>
      <w:r w:rsidR="00590AB3">
        <w:rPr>
          <w:sz w:val="22"/>
          <w:szCs w:val="22"/>
          <w:lang w:val="en-US"/>
        </w:rPr>
        <w:t>project net emissions calculated to be</w:t>
      </w:r>
      <w:r w:rsidR="00590AB3">
        <w:rPr>
          <w:sz w:val="22"/>
          <w:szCs w:val="22"/>
          <w:lang w:val="en-US" w:eastAsia="en-US"/>
        </w:rPr>
        <w:t xml:space="preserve"> -50.9 TPY.</w:t>
      </w:r>
    </w:p>
    <w:p w:rsidR="008D2199" w:rsidRPr="008D2199" w:rsidRDefault="00D90858" w:rsidP="006530F4">
      <w:pPr>
        <w:pStyle w:val="BodyText"/>
        <w:widowControl w:val="0"/>
        <w:spacing w:before="120"/>
        <w:rPr>
          <w:sz w:val="22"/>
          <w:szCs w:val="22"/>
          <w:lang w:val="en-US" w:eastAsia="en-US"/>
        </w:rPr>
      </w:pPr>
      <w:r>
        <w:rPr>
          <w:sz w:val="22"/>
          <w:szCs w:val="22"/>
          <w:lang w:val="en-US" w:eastAsia="en-US"/>
        </w:rPr>
        <w:t xml:space="preserve">Based on the </w:t>
      </w:r>
      <w:r w:rsidR="00C350B4">
        <w:rPr>
          <w:sz w:val="22"/>
          <w:szCs w:val="22"/>
          <w:lang w:val="en-US" w:eastAsia="en-US"/>
        </w:rPr>
        <w:t xml:space="preserve">SAM </w:t>
      </w:r>
      <w:r>
        <w:rPr>
          <w:sz w:val="22"/>
          <w:szCs w:val="22"/>
          <w:lang w:val="en-US" w:eastAsia="en-US"/>
        </w:rPr>
        <w:t xml:space="preserve">test data results </w:t>
      </w:r>
      <w:r w:rsidR="00D7262B">
        <w:rPr>
          <w:sz w:val="22"/>
          <w:szCs w:val="22"/>
          <w:lang w:val="en-US" w:eastAsia="en-US"/>
        </w:rPr>
        <w:t xml:space="preserve">submitted </w:t>
      </w:r>
      <w:r>
        <w:rPr>
          <w:sz w:val="22"/>
          <w:szCs w:val="22"/>
          <w:lang w:val="en-US" w:eastAsia="en-US"/>
        </w:rPr>
        <w:t>by the applicant</w:t>
      </w:r>
      <w:r w:rsidR="00C350B4">
        <w:rPr>
          <w:sz w:val="22"/>
          <w:szCs w:val="22"/>
          <w:lang w:val="en-US" w:eastAsia="en-US"/>
        </w:rPr>
        <w:t>,</w:t>
      </w:r>
      <w:r w:rsidR="00A30670">
        <w:rPr>
          <w:sz w:val="22"/>
          <w:szCs w:val="22"/>
          <w:lang w:val="en-US" w:eastAsia="en-US"/>
        </w:rPr>
        <w:t xml:space="preserve"> </w:t>
      </w:r>
      <w:r w:rsidR="0069652D">
        <w:rPr>
          <w:sz w:val="22"/>
          <w:szCs w:val="22"/>
          <w:lang w:val="en-US" w:eastAsia="en-US"/>
        </w:rPr>
        <w:t xml:space="preserve">the </w:t>
      </w:r>
      <w:r w:rsidR="00C350B4">
        <w:rPr>
          <w:sz w:val="22"/>
          <w:szCs w:val="22"/>
          <w:lang w:val="en-US" w:eastAsia="en-US"/>
        </w:rPr>
        <w:t xml:space="preserve">follow up </w:t>
      </w:r>
      <w:r w:rsidR="0069652D">
        <w:rPr>
          <w:sz w:val="22"/>
          <w:szCs w:val="22"/>
          <w:lang w:val="en-US" w:eastAsia="en-US"/>
        </w:rPr>
        <w:t xml:space="preserve">data </w:t>
      </w:r>
      <w:r w:rsidR="00A30670">
        <w:rPr>
          <w:sz w:val="22"/>
          <w:szCs w:val="22"/>
          <w:lang w:val="en-US" w:eastAsia="en-US"/>
        </w:rPr>
        <w:t>analysis by Golder Associates</w:t>
      </w:r>
      <w:r w:rsidR="00C350B4">
        <w:rPr>
          <w:sz w:val="22"/>
          <w:szCs w:val="22"/>
          <w:lang w:val="en-US" w:eastAsia="en-US"/>
        </w:rPr>
        <w:t xml:space="preserve"> in their April 21 &amp; 26, 2010 letters and Part II of this permit application</w:t>
      </w:r>
      <w:r w:rsidR="0069652D">
        <w:rPr>
          <w:sz w:val="22"/>
          <w:szCs w:val="22"/>
          <w:lang w:val="en-US" w:eastAsia="en-US"/>
        </w:rPr>
        <w:t>,</w:t>
      </w:r>
      <w:r>
        <w:rPr>
          <w:sz w:val="22"/>
          <w:szCs w:val="22"/>
          <w:lang w:val="en-US" w:eastAsia="en-US"/>
        </w:rPr>
        <w:t xml:space="preserve"> </w:t>
      </w:r>
      <w:r w:rsidR="00D7262B">
        <w:rPr>
          <w:sz w:val="22"/>
          <w:szCs w:val="22"/>
          <w:lang w:val="en-US" w:eastAsia="en-US"/>
        </w:rPr>
        <w:t xml:space="preserve">further </w:t>
      </w:r>
      <w:r w:rsidR="00A30670">
        <w:rPr>
          <w:sz w:val="22"/>
          <w:szCs w:val="22"/>
          <w:lang w:val="en-US" w:eastAsia="en-US"/>
        </w:rPr>
        <w:t xml:space="preserve">SAM </w:t>
      </w:r>
      <w:r w:rsidR="00EF703E">
        <w:rPr>
          <w:sz w:val="22"/>
          <w:szCs w:val="22"/>
          <w:lang w:val="en-US" w:eastAsia="en-US"/>
        </w:rPr>
        <w:t xml:space="preserve">emissions </w:t>
      </w:r>
      <w:r w:rsidR="00D7262B">
        <w:rPr>
          <w:sz w:val="22"/>
          <w:szCs w:val="22"/>
          <w:lang w:val="en-US" w:eastAsia="en-US"/>
        </w:rPr>
        <w:t xml:space="preserve">testing is not </w:t>
      </w:r>
      <w:r w:rsidR="00EF703E">
        <w:rPr>
          <w:sz w:val="22"/>
          <w:szCs w:val="22"/>
          <w:lang w:val="en-US" w:eastAsia="en-US"/>
        </w:rPr>
        <w:t xml:space="preserve">reasonably </w:t>
      </w:r>
      <w:r w:rsidR="00D7262B">
        <w:rPr>
          <w:sz w:val="22"/>
          <w:szCs w:val="22"/>
          <w:lang w:val="en-US" w:eastAsia="en-US"/>
        </w:rPr>
        <w:t xml:space="preserve">warranted, therefore, </w:t>
      </w:r>
      <w:r>
        <w:rPr>
          <w:sz w:val="22"/>
          <w:szCs w:val="22"/>
          <w:lang w:val="en-US" w:eastAsia="en-US"/>
        </w:rPr>
        <w:t xml:space="preserve">removal of the SAM testing requirements </w:t>
      </w:r>
      <w:r w:rsidR="00D7262B">
        <w:rPr>
          <w:sz w:val="22"/>
          <w:szCs w:val="22"/>
          <w:lang w:val="en-US" w:eastAsia="en-US"/>
        </w:rPr>
        <w:t>i</w:t>
      </w:r>
      <w:r>
        <w:rPr>
          <w:sz w:val="22"/>
          <w:szCs w:val="22"/>
          <w:lang w:val="en-US" w:eastAsia="en-US"/>
        </w:rPr>
        <w:t>s justified</w:t>
      </w:r>
      <w:r w:rsidR="0069652D">
        <w:rPr>
          <w:sz w:val="22"/>
          <w:szCs w:val="22"/>
          <w:lang w:val="en-US" w:eastAsia="en-US"/>
        </w:rPr>
        <w:t xml:space="preserve"> at this time</w:t>
      </w:r>
      <w:r>
        <w:rPr>
          <w:sz w:val="22"/>
          <w:szCs w:val="22"/>
          <w:lang w:val="en-US" w:eastAsia="en-US"/>
        </w:rPr>
        <w:t>.</w:t>
      </w:r>
    </w:p>
    <w:p w:rsidR="00193F10" w:rsidRPr="00203ABE" w:rsidRDefault="00193F10" w:rsidP="00EF6F2A">
      <w:pPr>
        <w:pStyle w:val="ListParagraph"/>
        <w:numPr>
          <w:ilvl w:val="0"/>
          <w:numId w:val="8"/>
        </w:numPr>
        <w:spacing w:after="120"/>
        <w:ind w:left="720" w:hanging="720"/>
        <w:rPr>
          <w:b/>
          <w:caps/>
          <w:sz w:val="22"/>
        </w:rPr>
      </w:pPr>
      <w:r w:rsidRPr="00203ABE">
        <w:rPr>
          <w:b/>
          <w:caps/>
          <w:sz w:val="22"/>
        </w:rPr>
        <w:t>Preliminary Determination</w:t>
      </w:r>
    </w:p>
    <w:p w:rsidR="00A26336" w:rsidRDefault="00193F10" w:rsidP="004D1D9F">
      <w:pPr>
        <w:widowControl w:val="0"/>
        <w:spacing w:after="120"/>
        <w:rPr>
          <w:sz w:val="22"/>
        </w:rPr>
      </w:pPr>
      <w:r>
        <w:rPr>
          <w:sz w:val="22"/>
        </w:rPr>
        <w:t xml:space="preserve">The Department makes a preliminary determination that the proposed project will comply with all applicable state </w:t>
      </w:r>
      <w:r w:rsidR="00CE1B45">
        <w:rPr>
          <w:sz w:val="22"/>
        </w:rPr>
        <w:t xml:space="preserve">rules </w:t>
      </w:r>
      <w:r>
        <w:rPr>
          <w:sz w:val="22"/>
        </w:rPr>
        <w:t xml:space="preserve">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w:t>
      </w:r>
      <w:r w:rsidRPr="008C055C">
        <w:rPr>
          <w:sz w:val="22"/>
          <w:szCs w:val="22"/>
        </w:rPr>
        <w:t>required</w:t>
      </w:r>
      <w:r w:rsidRPr="002A28C2">
        <w:rPr>
          <w:sz w:val="22"/>
        </w:rPr>
        <w:t xml:space="preserve"> because the project does not result in a sign</w:t>
      </w:r>
      <w:r w:rsidR="005D487C">
        <w:rPr>
          <w:sz w:val="22"/>
        </w:rPr>
        <w:t>ificant increase in emissions.</w:t>
      </w:r>
    </w:p>
    <w:p w:rsidR="008B3774" w:rsidRPr="00924ED6" w:rsidRDefault="00A26336" w:rsidP="00924ED6">
      <w:pPr>
        <w:rPr>
          <w:sz w:val="22"/>
          <w:szCs w:val="22"/>
        </w:rPr>
      </w:pPr>
      <w:r w:rsidRPr="00A26336">
        <w:rPr>
          <w:sz w:val="22"/>
        </w:rPr>
        <w:t>Mr</w:t>
      </w:r>
      <w:r w:rsidRPr="005D487C">
        <w:rPr>
          <w:sz w:val="22"/>
          <w:szCs w:val="22"/>
        </w:rPr>
        <w:t xml:space="preserve">. Scott M. Sheplak, P.E. is the </w:t>
      </w:r>
      <w:r w:rsidR="008558B7">
        <w:rPr>
          <w:sz w:val="22"/>
          <w:szCs w:val="22"/>
        </w:rPr>
        <w:t>permit processor</w:t>
      </w:r>
      <w:r w:rsidRPr="005D487C">
        <w:rPr>
          <w:sz w:val="22"/>
          <w:szCs w:val="22"/>
        </w:rPr>
        <w:t xml:space="preserve"> responsible for reviewing the application and drafting the permit.  Additional details of this analysis may be obtained by contacting him by telephone at 850/</w:t>
      </w:r>
      <w:r w:rsidR="004D5E18">
        <w:rPr>
          <w:sz w:val="22"/>
          <w:szCs w:val="22"/>
        </w:rPr>
        <w:t>717</w:t>
      </w:r>
      <w:r w:rsidRPr="005D487C">
        <w:rPr>
          <w:sz w:val="22"/>
          <w:szCs w:val="22"/>
        </w:rPr>
        <w:t>-9</w:t>
      </w:r>
      <w:r w:rsidR="004D5E18">
        <w:rPr>
          <w:sz w:val="22"/>
          <w:szCs w:val="22"/>
        </w:rPr>
        <w:t>074</w:t>
      </w:r>
      <w:r w:rsidRPr="005D487C">
        <w:rPr>
          <w:sz w:val="22"/>
          <w:szCs w:val="22"/>
        </w:rPr>
        <w:t xml:space="preserve"> or by email at </w:t>
      </w:r>
      <w:hyperlink r:id="rId12" w:history="1">
        <w:r w:rsidR="00700D49" w:rsidRPr="00394762">
          <w:rPr>
            <w:rStyle w:val="Hyperlink"/>
            <w:sz w:val="22"/>
            <w:szCs w:val="22"/>
          </w:rPr>
          <w:t>scott.sheplak@dep.state.fl.us</w:t>
        </w:r>
      </w:hyperlink>
      <w:r w:rsidRPr="005D487C">
        <w:rPr>
          <w:sz w:val="22"/>
          <w:szCs w:val="22"/>
        </w:rPr>
        <w:t xml:space="preserve"> in the Department’s </w:t>
      </w:r>
      <w:r w:rsidR="00164981" w:rsidRPr="00CB7C72">
        <w:rPr>
          <w:sz w:val="22"/>
          <w:szCs w:val="22"/>
        </w:rPr>
        <w:t>Office of Permitting and Compliance</w:t>
      </w:r>
      <w:r w:rsidRPr="005D487C">
        <w:rPr>
          <w:sz w:val="22"/>
          <w:szCs w:val="22"/>
        </w:rPr>
        <w:t xml:space="preserve"> at Mail Station #5505, 2600 Blair Stone Road, Tallahassee, Florida  </w:t>
      </w:r>
      <w:r w:rsidRPr="008C055C">
        <w:rPr>
          <w:sz w:val="22"/>
          <w:szCs w:val="22"/>
        </w:rPr>
        <w:t>32399-2400.</w:t>
      </w:r>
    </w:p>
    <w:sectPr w:rsidR="008B3774" w:rsidRPr="00924ED6" w:rsidSect="006D5ABE">
      <w:headerReference w:type="even" r:id="rId13"/>
      <w:headerReference w:type="default" r:id="rId14"/>
      <w:footerReference w:type="default" r:id="rId15"/>
      <w:headerReference w:type="first" r:id="rId16"/>
      <w:footerReference w:type="first" r:id="rId17"/>
      <w:endnotePr>
        <w:numFmt w:val="decimal"/>
      </w:endnotePr>
      <w:pgSz w:w="12240" w:h="15840" w:code="1"/>
      <w:pgMar w:top="720" w:right="720" w:bottom="720" w:left="1080" w:header="450" w:footer="28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230" w:rsidRDefault="005F3230">
      <w:r>
        <w:separator/>
      </w:r>
    </w:p>
  </w:endnote>
  <w:endnote w:type="continuationSeparator" w:id="0">
    <w:p w:rsidR="005F3230" w:rsidRDefault="005F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1BE" w:rsidRPr="00317BFD" w:rsidRDefault="0088529D" w:rsidP="00C819EA">
    <w:pPr>
      <w:pBdr>
        <w:top w:val="single" w:sz="6" w:space="1" w:color="auto"/>
      </w:pBdr>
      <w:tabs>
        <w:tab w:val="right" w:pos="10440"/>
      </w:tabs>
      <w:spacing w:before="240"/>
      <w:rPr>
        <w:rStyle w:val="PageNumber"/>
      </w:rPr>
    </w:pPr>
    <w:r>
      <w:t>City of Lakeland, Lakeland Electric</w:t>
    </w:r>
    <w:r w:rsidR="00DE61BE" w:rsidRPr="00317BFD">
      <w:rPr>
        <w:rStyle w:val="PageNumber"/>
      </w:rPr>
      <w:tab/>
      <w:t xml:space="preserve">Permit No. </w:t>
    </w:r>
    <w:r>
      <w:rPr>
        <w:rStyle w:val="PageNumber"/>
      </w:rPr>
      <w:t>1050004-</w:t>
    </w:r>
    <w:r w:rsidR="00903BF8" w:rsidRPr="00903BF8">
      <w:rPr>
        <w:rStyle w:val="PageNumber"/>
      </w:rPr>
      <w:t>035-AC</w:t>
    </w:r>
  </w:p>
  <w:p w:rsidR="00DE61BE" w:rsidRPr="00317BFD" w:rsidRDefault="0062542D" w:rsidP="00C819EA">
    <w:pPr>
      <w:pBdr>
        <w:top w:val="single" w:sz="6" w:space="1" w:color="auto"/>
      </w:pBdr>
      <w:tabs>
        <w:tab w:val="right" w:pos="10440"/>
      </w:tabs>
      <w:rPr>
        <w:rStyle w:val="PageNumber"/>
      </w:rPr>
    </w:pPr>
    <w:r>
      <w:t>C.D. McIntosh, Jr. Power Plant</w:t>
    </w:r>
    <w:r w:rsidR="00DE61BE" w:rsidRPr="00317BFD">
      <w:rPr>
        <w:rStyle w:val="PageNumber"/>
      </w:rPr>
      <w:tab/>
    </w:r>
    <w:r w:rsidR="00286F36" w:rsidRPr="00286F36">
      <w:t>Removal of Sulfuric Acid Mist Test Requirements for Unit 3</w:t>
    </w:r>
  </w:p>
  <w:p w:rsidR="00DE61BE" w:rsidRPr="00DE7D8A" w:rsidRDefault="00DE61BE">
    <w:pPr>
      <w:pStyle w:val="Footer"/>
      <w:tabs>
        <w:tab w:val="clear" w:pos="4320"/>
        <w:tab w:val="clear" w:pos="8640"/>
      </w:tabs>
      <w:jc w:val="center"/>
    </w:pPr>
    <w:r w:rsidRPr="00DE7D8A">
      <w:rPr>
        <w:rStyle w:val="PageNumber"/>
      </w:rPr>
      <w:t xml:space="preserve">Page </w:t>
    </w:r>
    <w:r w:rsidRPr="00DE7D8A">
      <w:rPr>
        <w:rStyle w:val="PageNumber"/>
      </w:rPr>
      <w:fldChar w:fldCharType="begin"/>
    </w:r>
    <w:r w:rsidRPr="00DE7D8A">
      <w:rPr>
        <w:rStyle w:val="PageNumber"/>
      </w:rPr>
      <w:instrText xml:space="preserve"> PAGE </w:instrText>
    </w:r>
    <w:r w:rsidRPr="00DE7D8A">
      <w:rPr>
        <w:rStyle w:val="PageNumber"/>
      </w:rPr>
      <w:fldChar w:fldCharType="separate"/>
    </w:r>
    <w:r w:rsidR="00C677C2">
      <w:rPr>
        <w:rStyle w:val="PageNumber"/>
        <w:noProof/>
      </w:rPr>
      <w:t>5</w:t>
    </w:r>
    <w:r w:rsidRPr="00DE7D8A">
      <w:rPr>
        <w:rStyle w:val="PageNumber"/>
      </w:rPr>
      <w:fldChar w:fldCharType="end"/>
    </w:r>
    <w:r w:rsidRPr="00DE7D8A">
      <w:rPr>
        <w:rStyle w:val="PageNumber"/>
      </w:rPr>
      <w:t xml:space="preserve"> of </w:t>
    </w:r>
    <w:r w:rsidRPr="00DE7D8A">
      <w:rPr>
        <w:rStyle w:val="PageNumber"/>
      </w:rPr>
      <w:fldChar w:fldCharType="begin"/>
    </w:r>
    <w:r w:rsidRPr="00DE7D8A">
      <w:rPr>
        <w:rStyle w:val="PageNumber"/>
      </w:rPr>
      <w:instrText xml:space="preserve"> NUMPAGES </w:instrText>
    </w:r>
    <w:r w:rsidRPr="00DE7D8A">
      <w:rPr>
        <w:rStyle w:val="PageNumber"/>
      </w:rPr>
      <w:fldChar w:fldCharType="separate"/>
    </w:r>
    <w:r w:rsidR="00C677C2">
      <w:rPr>
        <w:rStyle w:val="PageNumber"/>
        <w:noProof/>
      </w:rPr>
      <w:t>6</w:t>
    </w:r>
    <w:r w:rsidRPr="00DE7D8A">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1BE" w:rsidRDefault="00DE61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230" w:rsidRDefault="005F3230">
      <w:r>
        <w:separator/>
      </w:r>
    </w:p>
  </w:footnote>
  <w:footnote w:type="continuationSeparator" w:id="0">
    <w:p w:rsidR="005F3230" w:rsidRDefault="005F3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1BE" w:rsidRDefault="00DE61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1BE" w:rsidRDefault="00DE61BE">
    <w:pPr>
      <w:pStyle w:val="Header"/>
      <w:pBdr>
        <w:bottom w:val="single" w:sz="6" w:space="1" w:color="auto"/>
      </w:pBdr>
      <w:spacing w:after="240"/>
      <w:jc w:val="center"/>
      <w:rPr>
        <w:b/>
        <w:caps/>
        <w:sz w:val="22"/>
        <w:u w:val="single"/>
      </w:rPr>
    </w:pPr>
    <w:r>
      <w:rPr>
        <w:b/>
        <w:caps/>
        <w:sz w:val="22"/>
      </w:rPr>
      <w:t>TECHNICAL EVALUATION &amp; PRELIMINARY DETERMINATION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1BE" w:rsidRDefault="00DE61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D1217B"/>
    <w:multiLevelType w:val="hybridMultilevel"/>
    <w:tmpl w:val="06A41748"/>
    <w:lvl w:ilvl="0" w:tplc="801C2268">
      <w:start w:val="1"/>
      <w:numFmt w:val="decimal"/>
      <w:lvlText w:val="%1."/>
      <w:lvlJc w:val="left"/>
      <w:pPr>
        <w:tabs>
          <w:tab w:val="num" w:pos="1080"/>
        </w:tabs>
        <w:ind w:left="108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7F773A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304226E"/>
    <w:multiLevelType w:val="hybridMultilevel"/>
    <w:tmpl w:val="D25492AE"/>
    <w:lvl w:ilvl="0" w:tplc="8AA667F0">
      <w:start w:val="1"/>
      <w:numFmt w:val="decimal"/>
      <w:lvlText w:val="%1."/>
      <w:lvlJc w:val="left"/>
      <w:pPr>
        <w:ind w:left="435" w:hanging="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8955BF"/>
    <w:multiLevelType w:val="hybridMultilevel"/>
    <w:tmpl w:val="25440B12"/>
    <w:lvl w:ilvl="0" w:tplc="2B20BC9A">
      <w:start w:val="1"/>
      <w:numFmt w:val="decimal"/>
      <w:lvlText w:val="%1"/>
      <w:lvlJc w:val="left"/>
      <w:pPr>
        <w:ind w:left="720" w:hanging="360"/>
      </w:pPr>
      <w:rPr>
        <w:b/>
        <w:sz w:val="16"/>
        <w:szCs w:val="16"/>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755D43AC"/>
    <w:multiLevelType w:val="hybridMultilevel"/>
    <w:tmpl w:val="E4D45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5F32F36"/>
    <w:multiLevelType w:val="hybridMultilevel"/>
    <w:tmpl w:val="E6D4CF2C"/>
    <w:lvl w:ilvl="0" w:tplc="9976C03A">
      <w:start w:val="1"/>
      <w:numFmt w:val="decimal"/>
      <w:lvlText w:val="%1"/>
      <w:lvlJc w:val="left"/>
      <w:pPr>
        <w:ind w:left="720" w:hanging="360"/>
      </w:pPr>
      <w:rPr>
        <w:b/>
        <w:sz w:val="16"/>
        <w:szCs w:val="16"/>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DC1319C"/>
    <w:multiLevelType w:val="hybridMultilevel"/>
    <w:tmpl w:val="06A41748"/>
    <w:lvl w:ilvl="0" w:tplc="801C2268">
      <w:start w:val="1"/>
      <w:numFmt w:val="decimal"/>
      <w:lvlText w:val="%1."/>
      <w:lvlJc w:val="left"/>
      <w:pPr>
        <w:tabs>
          <w:tab w:val="num" w:pos="1080"/>
        </w:tabs>
        <w:ind w:left="108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3"/>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01928"/>
    <w:rsid w:val="00002312"/>
    <w:rsid w:val="000040F2"/>
    <w:rsid w:val="00004672"/>
    <w:rsid w:val="000057DD"/>
    <w:rsid w:val="00006F52"/>
    <w:rsid w:val="000072C2"/>
    <w:rsid w:val="000075F8"/>
    <w:rsid w:val="00007B3B"/>
    <w:rsid w:val="00007F5D"/>
    <w:rsid w:val="000119FF"/>
    <w:rsid w:val="00011B67"/>
    <w:rsid w:val="00011EDB"/>
    <w:rsid w:val="000122A9"/>
    <w:rsid w:val="00013662"/>
    <w:rsid w:val="000142D7"/>
    <w:rsid w:val="000147F5"/>
    <w:rsid w:val="00014AED"/>
    <w:rsid w:val="000151E1"/>
    <w:rsid w:val="00015446"/>
    <w:rsid w:val="000160FB"/>
    <w:rsid w:val="00016380"/>
    <w:rsid w:val="00017D02"/>
    <w:rsid w:val="00017EB2"/>
    <w:rsid w:val="000201C5"/>
    <w:rsid w:val="00020E00"/>
    <w:rsid w:val="0002104A"/>
    <w:rsid w:val="0002118E"/>
    <w:rsid w:val="00023555"/>
    <w:rsid w:val="00023E02"/>
    <w:rsid w:val="00023FF7"/>
    <w:rsid w:val="00024F48"/>
    <w:rsid w:val="00026B34"/>
    <w:rsid w:val="00026EC7"/>
    <w:rsid w:val="00031B36"/>
    <w:rsid w:val="0003215E"/>
    <w:rsid w:val="00032230"/>
    <w:rsid w:val="00032970"/>
    <w:rsid w:val="00034985"/>
    <w:rsid w:val="000350A4"/>
    <w:rsid w:val="00036D90"/>
    <w:rsid w:val="00037092"/>
    <w:rsid w:val="000371E6"/>
    <w:rsid w:val="000375BA"/>
    <w:rsid w:val="000375C2"/>
    <w:rsid w:val="000418A7"/>
    <w:rsid w:val="000422AB"/>
    <w:rsid w:val="00043AE5"/>
    <w:rsid w:val="0004557A"/>
    <w:rsid w:val="00046A3B"/>
    <w:rsid w:val="00046B7E"/>
    <w:rsid w:val="00046E64"/>
    <w:rsid w:val="00047890"/>
    <w:rsid w:val="00047B52"/>
    <w:rsid w:val="00050909"/>
    <w:rsid w:val="000512DA"/>
    <w:rsid w:val="00051910"/>
    <w:rsid w:val="00052E40"/>
    <w:rsid w:val="00053534"/>
    <w:rsid w:val="00053CFF"/>
    <w:rsid w:val="000540E7"/>
    <w:rsid w:val="00055101"/>
    <w:rsid w:val="00055ADD"/>
    <w:rsid w:val="00055AF7"/>
    <w:rsid w:val="00061A38"/>
    <w:rsid w:val="000625F8"/>
    <w:rsid w:val="000627BF"/>
    <w:rsid w:val="0006370D"/>
    <w:rsid w:val="000658C2"/>
    <w:rsid w:val="000663F7"/>
    <w:rsid w:val="00066997"/>
    <w:rsid w:val="00066C9A"/>
    <w:rsid w:val="00066D21"/>
    <w:rsid w:val="00067B0C"/>
    <w:rsid w:val="00067B3B"/>
    <w:rsid w:val="000732A0"/>
    <w:rsid w:val="000733F2"/>
    <w:rsid w:val="00073413"/>
    <w:rsid w:val="000748C7"/>
    <w:rsid w:val="00074E9F"/>
    <w:rsid w:val="00074F4D"/>
    <w:rsid w:val="00075DDD"/>
    <w:rsid w:val="0008206F"/>
    <w:rsid w:val="0008262F"/>
    <w:rsid w:val="00082C8B"/>
    <w:rsid w:val="0008376A"/>
    <w:rsid w:val="00085A8E"/>
    <w:rsid w:val="00086459"/>
    <w:rsid w:val="00086DAB"/>
    <w:rsid w:val="0008788B"/>
    <w:rsid w:val="00087948"/>
    <w:rsid w:val="00087A89"/>
    <w:rsid w:val="00087CB4"/>
    <w:rsid w:val="00087F46"/>
    <w:rsid w:val="0009038F"/>
    <w:rsid w:val="0009047A"/>
    <w:rsid w:val="000919F1"/>
    <w:rsid w:val="00093DFC"/>
    <w:rsid w:val="00094420"/>
    <w:rsid w:val="000944E9"/>
    <w:rsid w:val="000945EF"/>
    <w:rsid w:val="00094A9C"/>
    <w:rsid w:val="00095CDB"/>
    <w:rsid w:val="0009748C"/>
    <w:rsid w:val="000A07EC"/>
    <w:rsid w:val="000A0AA7"/>
    <w:rsid w:val="000A1678"/>
    <w:rsid w:val="000A1903"/>
    <w:rsid w:val="000A1BC0"/>
    <w:rsid w:val="000A37BB"/>
    <w:rsid w:val="000A3F8F"/>
    <w:rsid w:val="000A4331"/>
    <w:rsid w:val="000A5C49"/>
    <w:rsid w:val="000A7704"/>
    <w:rsid w:val="000A7942"/>
    <w:rsid w:val="000B0359"/>
    <w:rsid w:val="000B0D0F"/>
    <w:rsid w:val="000B0D43"/>
    <w:rsid w:val="000B1C45"/>
    <w:rsid w:val="000B1CD2"/>
    <w:rsid w:val="000B2A3B"/>
    <w:rsid w:val="000B2D96"/>
    <w:rsid w:val="000B3948"/>
    <w:rsid w:val="000B3A4E"/>
    <w:rsid w:val="000B4511"/>
    <w:rsid w:val="000B4746"/>
    <w:rsid w:val="000B4A99"/>
    <w:rsid w:val="000B4B28"/>
    <w:rsid w:val="000B4CCB"/>
    <w:rsid w:val="000B5703"/>
    <w:rsid w:val="000B690B"/>
    <w:rsid w:val="000B7137"/>
    <w:rsid w:val="000B78FD"/>
    <w:rsid w:val="000B794B"/>
    <w:rsid w:val="000B799D"/>
    <w:rsid w:val="000C0144"/>
    <w:rsid w:val="000C0688"/>
    <w:rsid w:val="000C1B9A"/>
    <w:rsid w:val="000C1FB0"/>
    <w:rsid w:val="000C296C"/>
    <w:rsid w:val="000C3521"/>
    <w:rsid w:val="000C355E"/>
    <w:rsid w:val="000C3BCD"/>
    <w:rsid w:val="000C5143"/>
    <w:rsid w:val="000C5FF6"/>
    <w:rsid w:val="000C6765"/>
    <w:rsid w:val="000C71CA"/>
    <w:rsid w:val="000C7BF3"/>
    <w:rsid w:val="000D04D0"/>
    <w:rsid w:val="000D1161"/>
    <w:rsid w:val="000D154D"/>
    <w:rsid w:val="000D1A11"/>
    <w:rsid w:val="000D1CD2"/>
    <w:rsid w:val="000D290C"/>
    <w:rsid w:val="000D2942"/>
    <w:rsid w:val="000D2C87"/>
    <w:rsid w:val="000D2DEF"/>
    <w:rsid w:val="000D2E4E"/>
    <w:rsid w:val="000D353F"/>
    <w:rsid w:val="000D4D0F"/>
    <w:rsid w:val="000D57EC"/>
    <w:rsid w:val="000D5980"/>
    <w:rsid w:val="000D5EC7"/>
    <w:rsid w:val="000D616B"/>
    <w:rsid w:val="000D7FA2"/>
    <w:rsid w:val="000E05DB"/>
    <w:rsid w:val="000E1B8C"/>
    <w:rsid w:val="000E1D46"/>
    <w:rsid w:val="000E3DC4"/>
    <w:rsid w:val="000E42D3"/>
    <w:rsid w:val="000E488F"/>
    <w:rsid w:val="000E5DFB"/>
    <w:rsid w:val="000E6775"/>
    <w:rsid w:val="000F0761"/>
    <w:rsid w:val="000F1BCD"/>
    <w:rsid w:val="000F2059"/>
    <w:rsid w:val="000F3667"/>
    <w:rsid w:val="000F4D18"/>
    <w:rsid w:val="000F6726"/>
    <w:rsid w:val="000F6D43"/>
    <w:rsid w:val="000F75E9"/>
    <w:rsid w:val="000F7969"/>
    <w:rsid w:val="000F7C37"/>
    <w:rsid w:val="000F7CE8"/>
    <w:rsid w:val="000F7DBF"/>
    <w:rsid w:val="00100297"/>
    <w:rsid w:val="0010083C"/>
    <w:rsid w:val="0010400E"/>
    <w:rsid w:val="00104713"/>
    <w:rsid w:val="0010617F"/>
    <w:rsid w:val="00106BD9"/>
    <w:rsid w:val="00107860"/>
    <w:rsid w:val="0011123E"/>
    <w:rsid w:val="00111453"/>
    <w:rsid w:val="00111D0C"/>
    <w:rsid w:val="0011223C"/>
    <w:rsid w:val="00113C38"/>
    <w:rsid w:val="00114D16"/>
    <w:rsid w:val="0011519C"/>
    <w:rsid w:val="001152FA"/>
    <w:rsid w:val="0011559B"/>
    <w:rsid w:val="00115D98"/>
    <w:rsid w:val="00115DF5"/>
    <w:rsid w:val="00116395"/>
    <w:rsid w:val="0011640D"/>
    <w:rsid w:val="00116D80"/>
    <w:rsid w:val="00116FE1"/>
    <w:rsid w:val="00117BA0"/>
    <w:rsid w:val="00120D3F"/>
    <w:rsid w:val="00121AE5"/>
    <w:rsid w:val="00121D0B"/>
    <w:rsid w:val="00122D2A"/>
    <w:rsid w:val="001241CC"/>
    <w:rsid w:val="0012587F"/>
    <w:rsid w:val="00126A5D"/>
    <w:rsid w:val="00126CFB"/>
    <w:rsid w:val="00126E00"/>
    <w:rsid w:val="00131BB2"/>
    <w:rsid w:val="00132844"/>
    <w:rsid w:val="00133BB7"/>
    <w:rsid w:val="0013504A"/>
    <w:rsid w:val="001363E8"/>
    <w:rsid w:val="00140CD4"/>
    <w:rsid w:val="00143472"/>
    <w:rsid w:val="00146309"/>
    <w:rsid w:val="00147696"/>
    <w:rsid w:val="00147922"/>
    <w:rsid w:val="00150208"/>
    <w:rsid w:val="00150308"/>
    <w:rsid w:val="00150B1E"/>
    <w:rsid w:val="001511AF"/>
    <w:rsid w:val="00151EF8"/>
    <w:rsid w:val="00152290"/>
    <w:rsid w:val="00154143"/>
    <w:rsid w:val="001557A1"/>
    <w:rsid w:val="00155EB4"/>
    <w:rsid w:val="001561E2"/>
    <w:rsid w:val="00157327"/>
    <w:rsid w:val="00157ADC"/>
    <w:rsid w:val="00157DCE"/>
    <w:rsid w:val="00157F8D"/>
    <w:rsid w:val="00161069"/>
    <w:rsid w:val="00161843"/>
    <w:rsid w:val="00162F7E"/>
    <w:rsid w:val="001637F8"/>
    <w:rsid w:val="00164981"/>
    <w:rsid w:val="00164E03"/>
    <w:rsid w:val="0016570E"/>
    <w:rsid w:val="00165B3C"/>
    <w:rsid w:val="00166319"/>
    <w:rsid w:val="001663E8"/>
    <w:rsid w:val="00170782"/>
    <w:rsid w:val="00171345"/>
    <w:rsid w:val="00172146"/>
    <w:rsid w:val="001725C3"/>
    <w:rsid w:val="0017271B"/>
    <w:rsid w:val="001727C8"/>
    <w:rsid w:val="00173142"/>
    <w:rsid w:val="00173231"/>
    <w:rsid w:val="001732BA"/>
    <w:rsid w:val="00173751"/>
    <w:rsid w:val="001754AB"/>
    <w:rsid w:val="00175E02"/>
    <w:rsid w:val="00176074"/>
    <w:rsid w:val="0017708A"/>
    <w:rsid w:val="001771DC"/>
    <w:rsid w:val="0018038C"/>
    <w:rsid w:val="00181F59"/>
    <w:rsid w:val="00183708"/>
    <w:rsid w:val="00184076"/>
    <w:rsid w:val="00184E95"/>
    <w:rsid w:val="001852A1"/>
    <w:rsid w:val="00185427"/>
    <w:rsid w:val="00186D96"/>
    <w:rsid w:val="00187FDE"/>
    <w:rsid w:val="00190FA5"/>
    <w:rsid w:val="0019324B"/>
    <w:rsid w:val="00193BA2"/>
    <w:rsid w:val="00193F10"/>
    <w:rsid w:val="001945C6"/>
    <w:rsid w:val="00194AA6"/>
    <w:rsid w:val="00194E1D"/>
    <w:rsid w:val="00195A07"/>
    <w:rsid w:val="00195E4E"/>
    <w:rsid w:val="00195ED8"/>
    <w:rsid w:val="00196EE9"/>
    <w:rsid w:val="00197F37"/>
    <w:rsid w:val="001A014A"/>
    <w:rsid w:val="001A11DE"/>
    <w:rsid w:val="001A47E3"/>
    <w:rsid w:val="001A491A"/>
    <w:rsid w:val="001A56FA"/>
    <w:rsid w:val="001A5F58"/>
    <w:rsid w:val="001A668A"/>
    <w:rsid w:val="001A6D53"/>
    <w:rsid w:val="001A7942"/>
    <w:rsid w:val="001A7C05"/>
    <w:rsid w:val="001A7E4F"/>
    <w:rsid w:val="001B0085"/>
    <w:rsid w:val="001B04F5"/>
    <w:rsid w:val="001B099B"/>
    <w:rsid w:val="001B0A0B"/>
    <w:rsid w:val="001B0ACE"/>
    <w:rsid w:val="001B2012"/>
    <w:rsid w:val="001B338B"/>
    <w:rsid w:val="001B3899"/>
    <w:rsid w:val="001B3C58"/>
    <w:rsid w:val="001B45C1"/>
    <w:rsid w:val="001B535E"/>
    <w:rsid w:val="001B54A2"/>
    <w:rsid w:val="001B5AC1"/>
    <w:rsid w:val="001B6010"/>
    <w:rsid w:val="001B645D"/>
    <w:rsid w:val="001B738B"/>
    <w:rsid w:val="001B7CC4"/>
    <w:rsid w:val="001B7DEE"/>
    <w:rsid w:val="001C08E7"/>
    <w:rsid w:val="001C0A7B"/>
    <w:rsid w:val="001C0FF4"/>
    <w:rsid w:val="001C18E3"/>
    <w:rsid w:val="001C1A2E"/>
    <w:rsid w:val="001C2569"/>
    <w:rsid w:val="001C38D1"/>
    <w:rsid w:val="001C457D"/>
    <w:rsid w:val="001C4E37"/>
    <w:rsid w:val="001C50A0"/>
    <w:rsid w:val="001C5C50"/>
    <w:rsid w:val="001C5F12"/>
    <w:rsid w:val="001C60F0"/>
    <w:rsid w:val="001C6493"/>
    <w:rsid w:val="001C6CDC"/>
    <w:rsid w:val="001C7AD8"/>
    <w:rsid w:val="001D00F8"/>
    <w:rsid w:val="001D0595"/>
    <w:rsid w:val="001D0B61"/>
    <w:rsid w:val="001D0DA9"/>
    <w:rsid w:val="001D1214"/>
    <w:rsid w:val="001D1649"/>
    <w:rsid w:val="001D18E8"/>
    <w:rsid w:val="001D1DF9"/>
    <w:rsid w:val="001D2B17"/>
    <w:rsid w:val="001D2B67"/>
    <w:rsid w:val="001D37CF"/>
    <w:rsid w:val="001D3CF8"/>
    <w:rsid w:val="001D42E3"/>
    <w:rsid w:val="001D487F"/>
    <w:rsid w:val="001D5297"/>
    <w:rsid w:val="001D5497"/>
    <w:rsid w:val="001D557A"/>
    <w:rsid w:val="001D5AFF"/>
    <w:rsid w:val="001D5CA1"/>
    <w:rsid w:val="001D6754"/>
    <w:rsid w:val="001D6C70"/>
    <w:rsid w:val="001D720F"/>
    <w:rsid w:val="001D7226"/>
    <w:rsid w:val="001D7CAE"/>
    <w:rsid w:val="001E0F64"/>
    <w:rsid w:val="001E2540"/>
    <w:rsid w:val="001E2562"/>
    <w:rsid w:val="001E2CD6"/>
    <w:rsid w:val="001E43CD"/>
    <w:rsid w:val="001E4A5F"/>
    <w:rsid w:val="001E565E"/>
    <w:rsid w:val="001E601F"/>
    <w:rsid w:val="001E6637"/>
    <w:rsid w:val="001E6A81"/>
    <w:rsid w:val="001E75F0"/>
    <w:rsid w:val="001E7FB8"/>
    <w:rsid w:val="001F0D5C"/>
    <w:rsid w:val="001F2C98"/>
    <w:rsid w:val="001F2FFD"/>
    <w:rsid w:val="001F49BA"/>
    <w:rsid w:val="001F522C"/>
    <w:rsid w:val="001F589F"/>
    <w:rsid w:val="001F61C4"/>
    <w:rsid w:val="001F65E4"/>
    <w:rsid w:val="001F6DD5"/>
    <w:rsid w:val="001F717D"/>
    <w:rsid w:val="001F7366"/>
    <w:rsid w:val="001F7FF9"/>
    <w:rsid w:val="0020024F"/>
    <w:rsid w:val="002013E3"/>
    <w:rsid w:val="00201712"/>
    <w:rsid w:val="00201860"/>
    <w:rsid w:val="00201E23"/>
    <w:rsid w:val="002035FF"/>
    <w:rsid w:val="00203ABE"/>
    <w:rsid w:val="0020440A"/>
    <w:rsid w:val="00204B89"/>
    <w:rsid w:val="00204EAB"/>
    <w:rsid w:val="00205D3A"/>
    <w:rsid w:val="00206F36"/>
    <w:rsid w:val="00207746"/>
    <w:rsid w:val="00207E05"/>
    <w:rsid w:val="00210012"/>
    <w:rsid w:val="00210225"/>
    <w:rsid w:val="002102B9"/>
    <w:rsid w:val="002106F8"/>
    <w:rsid w:val="00210E83"/>
    <w:rsid w:val="00211102"/>
    <w:rsid w:val="002116F1"/>
    <w:rsid w:val="0021186D"/>
    <w:rsid w:val="002122D7"/>
    <w:rsid w:val="00212432"/>
    <w:rsid w:val="002127B1"/>
    <w:rsid w:val="00213C1D"/>
    <w:rsid w:val="00214381"/>
    <w:rsid w:val="002154F5"/>
    <w:rsid w:val="00216B81"/>
    <w:rsid w:val="00217DDA"/>
    <w:rsid w:val="00220A62"/>
    <w:rsid w:val="00222462"/>
    <w:rsid w:val="002225DD"/>
    <w:rsid w:val="00222A1A"/>
    <w:rsid w:val="002235C7"/>
    <w:rsid w:val="00224ED0"/>
    <w:rsid w:val="002251F5"/>
    <w:rsid w:val="00225C54"/>
    <w:rsid w:val="00226019"/>
    <w:rsid w:val="002305C9"/>
    <w:rsid w:val="002308FD"/>
    <w:rsid w:val="00231177"/>
    <w:rsid w:val="00231B6F"/>
    <w:rsid w:val="00232966"/>
    <w:rsid w:val="00234CE0"/>
    <w:rsid w:val="002353E4"/>
    <w:rsid w:val="00235535"/>
    <w:rsid w:val="00235DE4"/>
    <w:rsid w:val="002365E5"/>
    <w:rsid w:val="00237D7A"/>
    <w:rsid w:val="002418CC"/>
    <w:rsid w:val="00241C2E"/>
    <w:rsid w:val="00241E45"/>
    <w:rsid w:val="00241F16"/>
    <w:rsid w:val="002446D6"/>
    <w:rsid w:val="00244A5A"/>
    <w:rsid w:val="002453FA"/>
    <w:rsid w:val="00245E0B"/>
    <w:rsid w:val="00246105"/>
    <w:rsid w:val="00246224"/>
    <w:rsid w:val="00246637"/>
    <w:rsid w:val="0024677D"/>
    <w:rsid w:val="00246C2B"/>
    <w:rsid w:val="00246CC8"/>
    <w:rsid w:val="0024707B"/>
    <w:rsid w:val="00247B46"/>
    <w:rsid w:val="00247C30"/>
    <w:rsid w:val="00250F6A"/>
    <w:rsid w:val="00255451"/>
    <w:rsid w:val="002554AD"/>
    <w:rsid w:val="00255C19"/>
    <w:rsid w:val="002568B0"/>
    <w:rsid w:val="00262311"/>
    <w:rsid w:val="00263B38"/>
    <w:rsid w:val="002655E5"/>
    <w:rsid w:val="00265B0E"/>
    <w:rsid w:val="0026616D"/>
    <w:rsid w:val="00266590"/>
    <w:rsid w:val="002669E1"/>
    <w:rsid w:val="00267090"/>
    <w:rsid w:val="00267993"/>
    <w:rsid w:val="00267F6B"/>
    <w:rsid w:val="00270C1B"/>
    <w:rsid w:val="00270D90"/>
    <w:rsid w:val="00272006"/>
    <w:rsid w:val="00272316"/>
    <w:rsid w:val="00272F6E"/>
    <w:rsid w:val="00272FE5"/>
    <w:rsid w:val="002732FB"/>
    <w:rsid w:val="00273FF7"/>
    <w:rsid w:val="00274408"/>
    <w:rsid w:val="002746ED"/>
    <w:rsid w:val="002749E3"/>
    <w:rsid w:val="002754C7"/>
    <w:rsid w:val="002754D0"/>
    <w:rsid w:val="002764EB"/>
    <w:rsid w:val="00276622"/>
    <w:rsid w:val="002779B6"/>
    <w:rsid w:val="00280876"/>
    <w:rsid w:val="002808B1"/>
    <w:rsid w:val="00281072"/>
    <w:rsid w:val="0028139D"/>
    <w:rsid w:val="00281648"/>
    <w:rsid w:val="00282458"/>
    <w:rsid w:val="00282DB5"/>
    <w:rsid w:val="00286F36"/>
    <w:rsid w:val="0029016A"/>
    <w:rsid w:val="0029175B"/>
    <w:rsid w:val="0029193E"/>
    <w:rsid w:val="00291C58"/>
    <w:rsid w:val="002922B5"/>
    <w:rsid w:val="00292E80"/>
    <w:rsid w:val="00293E05"/>
    <w:rsid w:val="0029425E"/>
    <w:rsid w:val="00294F8D"/>
    <w:rsid w:val="00295BD7"/>
    <w:rsid w:val="00295FD1"/>
    <w:rsid w:val="00296F74"/>
    <w:rsid w:val="0029767C"/>
    <w:rsid w:val="002977DB"/>
    <w:rsid w:val="00297A4A"/>
    <w:rsid w:val="002A0A52"/>
    <w:rsid w:val="002A0AF3"/>
    <w:rsid w:val="002A12B0"/>
    <w:rsid w:val="002A12E9"/>
    <w:rsid w:val="002A1412"/>
    <w:rsid w:val="002A1901"/>
    <w:rsid w:val="002A1A80"/>
    <w:rsid w:val="002A2222"/>
    <w:rsid w:val="002A2667"/>
    <w:rsid w:val="002A28C2"/>
    <w:rsid w:val="002A4483"/>
    <w:rsid w:val="002A65FB"/>
    <w:rsid w:val="002A6A68"/>
    <w:rsid w:val="002A795D"/>
    <w:rsid w:val="002B08BF"/>
    <w:rsid w:val="002B1B07"/>
    <w:rsid w:val="002B2C40"/>
    <w:rsid w:val="002B30CF"/>
    <w:rsid w:val="002B4287"/>
    <w:rsid w:val="002B4B9F"/>
    <w:rsid w:val="002B4D7C"/>
    <w:rsid w:val="002B5D58"/>
    <w:rsid w:val="002B688E"/>
    <w:rsid w:val="002C06C1"/>
    <w:rsid w:val="002C0C73"/>
    <w:rsid w:val="002C1DF8"/>
    <w:rsid w:val="002C3995"/>
    <w:rsid w:val="002C3B01"/>
    <w:rsid w:val="002C4F93"/>
    <w:rsid w:val="002C5688"/>
    <w:rsid w:val="002C596F"/>
    <w:rsid w:val="002C5A84"/>
    <w:rsid w:val="002C6279"/>
    <w:rsid w:val="002C7074"/>
    <w:rsid w:val="002C7082"/>
    <w:rsid w:val="002C790E"/>
    <w:rsid w:val="002D01C6"/>
    <w:rsid w:val="002D020D"/>
    <w:rsid w:val="002D0224"/>
    <w:rsid w:val="002D0538"/>
    <w:rsid w:val="002D09AA"/>
    <w:rsid w:val="002D0B81"/>
    <w:rsid w:val="002D15A5"/>
    <w:rsid w:val="002D2937"/>
    <w:rsid w:val="002D2BA6"/>
    <w:rsid w:val="002D4AF0"/>
    <w:rsid w:val="002D6255"/>
    <w:rsid w:val="002D62E3"/>
    <w:rsid w:val="002D72EB"/>
    <w:rsid w:val="002D73D4"/>
    <w:rsid w:val="002D75F4"/>
    <w:rsid w:val="002D789A"/>
    <w:rsid w:val="002E0991"/>
    <w:rsid w:val="002E0F25"/>
    <w:rsid w:val="002E3ED9"/>
    <w:rsid w:val="002E4FEB"/>
    <w:rsid w:val="002E53B3"/>
    <w:rsid w:val="002E58E0"/>
    <w:rsid w:val="002E6122"/>
    <w:rsid w:val="002E6300"/>
    <w:rsid w:val="002E6913"/>
    <w:rsid w:val="002E7E71"/>
    <w:rsid w:val="002F08B5"/>
    <w:rsid w:val="002F0E6E"/>
    <w:rsid w:val="002F1885"/>
    <w:rsid w:val="002F407A"/>
    <w:rsid w:val="002F59AD"/>
    <w:rsid w:val="002F7329"/>
    <w:rsid w:val="002F7C25"/>
    <w:rsid w:val="00300149"/>
    <w:rsid w:val="00301423"/>
    <w:rsid w:val="00301798"/>
    <w:rsid w:val="00302267"/>
    <w:rsid w:val="00302335"/>
    <w:rsid w:val="00303A51"/>
    <w:rsid w:val="00304079"/>
    <w:rsid w:val="00305340"/>
    <w:rsid w:val="00305723"/>
    <w:rsid w:val="00307482"/>
    <w:rsid w:val="00307E81"/>
    <w:rsid w:val="00310044"/>
    <w:rsid w:val="0031026F"/>
    <w:rsid w:val="00310BE1"/>
    <w:rsid w:val="00311038"/>
    <w:rsid w:val="00312EFD"/>
    <w:rsid w:val="00312F68"/>
    <w:rsid w:val="00313D7B"/>
    <w:rsid w:val="00313DBD"/>
    <w:rsid w:val="00313F85"/>
    <w:rsid w:val="00314C82"/>
    <w:rsid w:val="00314CFB"/>
    <w:rsid w:val="00315082"/>
    <w:rsid w:val="003155FD"/>
    <w:rsid w:val="0031681A"/>
    <w:rsid w:val="00317BFD"/>
    <w:rsid w:val="00320C28"/>
    <w:rsid w:val="00321681"/>
    <w:rsid w:val="00321B29"/>
    <w:rsid w:val="0032284C"/>
    <w:rsid w:val="00323D43"/>
    <w:rsid w:val="00325A39"/>
    <w:rsid w:val="00327B28"/>
    <w:rsid w:val="00331520"/>
    <w:rsid w:val="00332136"/>
    <w:rsid w:val="00332281"/>
    <w:rsid w:val="003332E2"/>
    <w:rsid w:val="0033363A"/>
    <w:rsid w:val="0033427C"/>
    <w:rsid w:val="0033463E"/>
    <w:rsid w:val="00335A37"/>
    <w:rsid w:val="00335DFC"/>
    <w:rsid w:val="003363FD"/>
    <w:rsid w:val="00336F56"/>
    <w:rsid w:val="00337D0A"/>
    <w:rsid w:val="0034315E"/>
    <w:rsid w:val="00343F8E"/>
    <w:rsid w:val="003440FC"/>
    <w:rsid w:val="00346552"/>
    <w:rsid w:val="00347070"/>
    <w:rsid w:val="0034713C"/>
    <w:rsid w:val="00347492"/>
    <w:rsid w:val="00347814"/>
    <w:rsid w:val="00347F3D"/>
    <w:rsid w:val="00347F9D"/>
    <w:rsid w:val="00350896"/>
    <w:rsid w:val="0035135C"/>
    <w:rsid w:val="00351CA8"/>
    <w:rsid w:val="00352F38"/>
    <w:rsid w:val="00353993"/>
    <w:rsid w:val="00353A72"/>
    <w:rsid w:val="00355321"/>
    <w:rsid w:val="00355609"/>
    <w:rsid w:val="00356A41"/>
    <w:rsid w:val="00360260"/>
    <w:rsid w:val="00361161"/>
    <w:rsid w:val="00361697"/>
    <w:rsid w:val="00361961"/>
    <w:rsid w:val="00361A47"/>
    <w:rsid w:val="00361A66"/>
    <w:rsid w:val="00361BF5"/>
    <w:rsid w:val="003627E6"/>
    <w:rsid w:val="00362B27"/>
    <w:rsid w:val="003633CE"/>
    <w:rsid w:val="0036400E"/>
    <w:rsid w:val="00364EEF"/>
    <w:rsid w:val="00365491"/>
    <w:rsid w:val="0036571B"/>
    <w:rsid w:val="00365BDE"/>
    <w:rsid w:val="00365DC1"/>
    <w:rsid w:val="00365F1C"/>
    <w:rsid w:val="00366A05"/>
    <w:rsid w:val="003670DE"/>
    <w:rsid w:val="00367759"/>
    <w:rsid w:val="00370282"/>
    <w:rsid w:val="0037181F"/>
    <w:rsid w:val="00371E1E"/>
    <w:rsid w:val="00372158"/>
    <w:rsid w:val="00372823"/>
    <w:rsid w:val="00372C16"/>
    <w:rsid w:val="00372D1B"/>
    <w:rsid w:val="00372DB6"/>
    <w:rsid w:val="003733BF"/>
    <w:rsid w:val="00373EEF"/>
    <w:rsid w:val="00373FAB"/>
    <w:rsid w:val="00374789"/>
    <w:rsid w:val="00374A44"/>
    <w:rsid w:val="00375025"/>
    <w:rsid w:val="003750D6"/>
    <w:rsid w:val="00375188"/>
    <w:rsid w:val="00375305"/>
    <w:rsid w:val="003757A6"/>
    <w:rsid w:val="0037727A"/>
    <w:rsid w:val="00380517"/>
    <w:rsid w:val="00380544"/>
    <w:rsid w:val="003807BC"/>
    <w:rsid w:val="00380D68"/>
    <w:rsid w:val="00381D48"/>
    <w:rsid w:val="00382F8D"/>
    <w:rsid w:val="003830C0"/>
    <w:rsid w:val="00384481"/>
    <w:rsid w:val="00384CDC"/>
    <w:rsid w:val="0038513D"/>
    <w:rsid w:val="003858DE"/>
    <w:rsid w:val="0038632F"/>
    <w:rsid w:val="003867CB"/>
    <w:rsid w:val="00387BCC"/>
    <w:rsid w:val="0039031D"/>
    <w:rsid w:val="0039083B"/>
    <w:rsid w:val="003919BB"/>
    <w:rsid w:val="00391BD1"/>
    <w:rsid w:val="00391DA7"/>
    <w:rsid w:val="003922C2"/>
    <w:rsid w:val="00392B47"/>
    <w:rsid w:val="003931EF"/>
    <w:rsid w:val="00393426"/>
    <w:rsid w:val="0039482F"/>
    <w:rsid w:val="003949C7"/>
    <w:rsid w:val="00394BF3"/>
    <w:rsid w:val="00395712"/>
    <w:rsid w:val="00395DD9"/>
    <w:rsid w:val="00397424"/>
    <w:rsid w:val="003978BA"/>
    <w:rsid w:val="003A04F2"/>
    <w:rsid w:val="003A13F3"/>
    <w:rsid w:val="003A152D"/>
    <w:rsid w:val="003A19A5"/>
    <w:rsid w:val="003A1CB8"/>
    <w:rsid w:val="003A28FA"/>
    <w:rsid w:val="003A2C50"/>
    <w:rsid w:val="003A30C1"/>
    <w:rsid w:val="003A3C29"/>
    <w:rsid w:val="003A403E"/>
    <w:rsid w:val="003A4082"/>
    <w:rsid w:val="003A420A"/>
    <w:rsid w:val="003A46C7"/>
    <w:rsid w:val="003A6881"/>
    <w:rsid w:val="003A7C30"/>
    <w:rsid w:val="003B072D"/>
    <w:rsid w:val="003B13E6"/>
    <w:rsid w:val="003B1E0A"/>
    <w:rsid w:val="003B2067"/>
    <w:rsid w:val="003B251F"/>
    <w:rsid w:val="003B2568"/>
    <w:rsid w:val="003B4E1A"/>
    <w:rsid w:val="003B58A9"/>
    <w:rsid w:val="003B5C8C"/>
    <w:rsid w:val="003B6A01"/>
    <w:rsid w:val="003B6AC8"/>
    <w:rsid w:val="003B6C3B"/>
    <w:rsid w:val="003B6DAA"/>
    <w:rsid w:val="003B6FD4"/>
    <w:rsid w:val="003B7929"/>
    <w:rsid w:val="003C0A65"/>
    <w:rsid w:val="003C2589"/>
    <w:rsid w:val="003C25FE"/>
    <w:rsid w:val="003C2B0B"/>
    <w:rsid w:val="003C2CC7"/>
    <w:rsid w:val="003C2DCB"/>
    <w:rsid w:val="003C2E6A"/>
    <w:rsid w:val="003C32CC"/>
    <w:rsid w:val="003C3D95"/>
    <w:rsid w:val="003C47CE"/>
    <w:rsid w:val="003C4AB3"/>
    <w:rsid w:val="003C4F48"/>
    <w:rsid w:val="003C5C84"/>
    <w:rsid w:val="003D1404"/>
    <w:rsid w:val="003D4B6A"/>
    <w:rsid w:val="003D5BE8"/>
    <w:rsid w:val="003D7692"/>
    <w:rsid w:val="003E0966"/>
    <w:rsid w:val="003E0D6E"/>
    <w:rsid w:val="003E1877"/>
    <w:rsid w:val="003E1B8D"/>
    <w:rsid w:val="003E33DA"/>
    <w:rsid w:val="003E46DC"/>
    <w:rsid w:val="003E4B8C"/>
    <w:rsid w:val="003E504C"/>
    <w:rsid w:val="003E6252"/>
    <w:rsid w:val="003E65A7"/>
    <w:rsid w:val="003E683A"/>
    <w:rsid w:val="003E6FDC"/>
    <w:rsid w:val="003E7FB0"/>
    <w:rsid w:val="003F0D65"/>
    <w:rsid w:val="003F17D3"/>
    <w:rsid w:val="003F1AFB"/>
    <w:rsid w:val="003F2AD4"/>
    <w:rsid w:val="003F36F9"/>
    <w:rsid w:val="003F6D3A"/>
    <w:rsid w:val="003F7601"/>
    <w:rsid w:val="004003D6"/>
    <w:rsid w:val="00400634"/>
    <w:rsid w:val="00400AFB"/>
    <w:rsid w:val="00401C47"/>
    <w:rsid w:val="00401CDA"/>
    <w:rsid w:val="00401E2C"/>
    <w:rsid w:val="004023B7"/>
    <w:rsid w:val="0040283C"/>
    <w:rsid w:val="004028AD"/>
    <w:rsid w:val="00402A3F"/>
    <w:rsid w:val="00402D59"/>
    <w:rsid w:val="00402E20"/>
    <w:rsid w:val="00402EB4"/>
    <w:rsid w:val="00403432"/>
    <w:rsid w:val="00404361"/>
    <w:rsid w:val="00404430"/>
    <w:rsid w:val="004047D5"/>
    <w:rsid w:val="00404E59"/>
    <w:rsid w:val="00406714"/>
    <w:rsid w:val="00406982"/>
    <w:rsid w:val="00406A43"/>
    <w:rsid w:val="00406BEB"/>
    <w:rsid w:val="004074A9"/>
    <w:rsid w:val="0041143A"/>
    <w:rsid w:val="004116CC"/>
    <w:rsid w:val="00411747"/>
    <w:rsid w:val="00411E46"/>
    <w:rsid w:val="00412386"/>
    <w:rsid w:val="00412457"/>
    <w:rsid w:val="004124D0"/>
    <w:rsid w:val="00412572"/>
    <w:rsid w:val="00412C6D"/>
    <w:rsid w:val="00412CE4"/>
    <w:rsid w:val="00414D0E"/>
    <w:rsid w:val="00415B61"/>
    <w:rsid w:val="00415E3C"/>
    <w:rsid w:val="00416094"/>
    <w:rsid w:val="00421636"/>
    <w:rsid w:val="00421EE1"/>
    <w:rsid w:val="00422027"/>
    <w:rsid w:val="00422D74"/>
    <w:rsid w:val="004235D7"/>
    <w:rsid w:val="00423D4D"/>
    <w:rsid w:val="00424496"/>
    <w:rsid w:val="0043123B"/>
    <w:rsid w:val="00431697"/>
    <w:rsid w:val="0043308F"/>
    <w:rsid w:val="00433124"/>
    <w:rsid w:val="00433723"/>
    <w:rsid w:val="00434896"/>
    <w:rsid w:val="00434D45"/>
    <w:rsid w:val="0044011C"/>
    <w:rsid w:val="004414F2"/>
    <w:rsid w:val="00442626"/>
    <w:rsid w:val="004436CE"/>
    <w:rsid w:val="0044459C"/>
    <w:rsid w:val="004445B9"/>
    <w:rsid w:val="004450A8"/>
    <w:rsid w:val="00446FE7"/>
    <w:rsid w:val="00447270"/>
    <w:rsid w:val="00447EEF"/>
    <w:rsid w:val="004502CD"/>
    <w:rsid w:val="00450B4B"/>
    <w:rsid w:val="004510DC"/>
    <w:rsid w:val="00452066"/>
    <w:rsid w:val="00453429"/>
    <w:rsid w:val="00453B02"/>
    <w:rsid w:val="00454037"/>
    <w:rsid w:val="00455FDF"/>
    <w:rsid w:val="004561EA"/>
    <w:rsid w:val="00456360"/>
    <w:rsid w:val="00456ACE"/>
    <w:rsid w:val="00456BE8"/>
    <w:rsid w:val="0046024C"/>
    <w:rsid w:val="00460B16"/>
    <w:rsid w:val="00460CED"/>
    <w:rsid w:val="00460F39"/>
    <w:rsid w:val="00461505"/>
    <w:rsid w:val="0046250F"/>
    <w:rsid w:val="004641D0"/>
    <w:rsid w:val="00464CB6"/>
    <w:rsid w:val="0046500B"/>
    <w:rsid w:val="0046588C"/>
    <w:rsid w:val="0046649C"/>
    <w:rsid w:val="00466511"/>
    <w:rsid w:val="00466850"/>
    <w:rsid w:val="00466E62"/>
    <w:rsid w:val="00466F92"/>
    <w:rsid w:val="004705D1"/>
    <w:rsid w:val="00470B2E"/>
    <w:rsid w:val="004712C7"/>
    <w:rsid w:val="004716F1"/>
    <w:rsid w:val="0047172D"/>
    <w:rsid w:val="004729C0"/>
    <w:rsid w:val="00472DBD"/>
    <w:rsid w:val="00473925"/>
    <w:rsid w:val="00474B2A"/>
    <w:rsid w:val="00474BB5"/>
    <w:rsid w:val="00474DAB"/>
    <w:rsid w:val="00474E3A"/>
    <w:rsid w:val="00474EB0"/>
    <w:rsid w:val="00477185"/>
    <w:rsid w:val="00477345"/>
    <w:rsid w:val="00477E96"/>
    <w:rsid w:val="00480E64"/>
    <w:rsid w:val="00481082"/>
    <w:rsid w:val="00481411"/>
    <w:rsid w:val="0048148A"/>
    <w:rsid w:val="00481A67"/>
    <w:rsid w:val="00482B4F"/>
    <w:rsid w:val="0048333C"/>
    <w:rsid w:val="0048348E"/>
    <w:rsid w:val="00483BB6"/>
    <w:rsid w:val="0048416C"/>
    <w:rsid w:val="00484304"/>
    <w:rsid w:val="00484B5A"/>
    <w:rsid w:val="00484C33"/>
    <w:rsid w:val="00484E6B"/>
    <w:rsid w:val="004855CF"/>
    <w:rsid w:val="00485632"/>
    <w:rsid w:val="00486370"/>
    <w:rsid w:val="0048684C"/>
    <w:rsid w:val="00486BE3"/>
    <w:rsid w:val="00486DE1"/>
    <w:rsid w:val="0049181B"/>
    <w:rsid w:val="0049183E"/>
    <w:rsid w:val="004929F4"/>
    <w:rsid w:val="00492D10"/>
    <w:rsid w:val="00493E20"/>
    <w:rsid w:val="004942CC"/>
    <w:rsid w:val="0049481E"/>
    <w:rsid w:val="00494C45"/>
    <w:rsid w:val="004955F2"/>
    <w:rsid w:val="00496232"/>
    <w:rsid w:val="00496AF6"/>
    <w:rsid w:val="00497205"/>
    <w:rsid w:val="004A01BA"/>
    <w:rsid w:val="004A0FB1"/>
    <w:rsid w:val="004A102D"/>
    <w:rsid w:val="004A1867"/>
    <w:rsid w:val="004A1A22"/>
    <w:rsid w:val="004A1B62"/>
    <w:rsid w:val="004A1CE2"/>
    <w:rsid w:val="004A3718"/>
    <w:rsid w:val="004A4A9C"/>
    <w:rsid w:val="004A5434"/>
    <w:rsid w:val="004A7763"/>
    <w:rsid w:val="004B01CA"/>
    <w:rsid w:val="004B1952"/>
    <w:rsid w:val="004B3237"/>
    <w:rsid w:val="004B3B1E"/>
    <w:rsid w:val="004B5185"/>
    <w:rsid w:val="004B53F6"/>
    <w:rsid w:val="004B5673"/>
    <w:rsid w:val="004B6CD0"/>
    <w:rsid w:val="004B6E58"/>
    <w:rsid w:val="004C04E1"/>
    <w:rsid w:val="004C0984"/>
    <w:rsid w:val="004C0FED"/>
    <w:rsid w:val="004C1D96"/>
    <w:rsid w:val="004C2968"/>
    <w:rsid w:val="004C3D4C"/>
    <w:rsid w:val="004C3EBA"/>
    <w:rsid w:val="004C44D9"/>
    <w:rsid w:val="004C4758"/>
    <w:rsid w:val="004C475F"/>
    <w:rsid w:val="004C55D9"/>
    <w:rsid w:val="004C611C"/>
    <w:rsid w:val="004C7266"/>
    <w:rsid w:val="004C72D5"/>
    <w:rsid w:val="004D0097"/>
    <w:rsid w:val="004D0C97"/>
    <w:rsid w:val="004D1861"/>
    <w:rsid w:val="004D1D9F"/>
    <w:rsid w:val="004D1FF1"/>
    <w:rsid w:val="004D29BA"/>
    <w:rsid w:val="004D3199"/>
    <w:rsid w:val="004D398E"/>
    <w:rsid w:val="004D5E18"/>
    <w:rsid w:val="004D60B0"/>
    <w:rsid w:val="004D6155"/>
    <w:rsid w:val="004D675A"/>
    <w:rsid w:val="004D6993"/>
    <w:rsid w:val="004D6C22"/>
    <w:rsid w:val="004D6CC1"/>
    <w:rsid w:val="004D7759"/>
    <w:rsid w:val="004D79F3"/>
    <w:rsid w:val="004E0179"/>
    <w:rsid w:val="004E0689"/>
    <w:rsid w:val="004E07B9"/>
    <w:rsid w:val="004E21DD"/>
    <w:rsid w:val="004E22CA"/>
    <w:rsid w:val="004E2C56"/>
    <w:rsid w:val="004E2E9A"/>
    <w:rsid w:val="004E2F0E"/>
    <w:rsid w:val="004E41A1"/>
    <w:rsid w:val="004E48C8"/>
    <w:rsid w:val="004E4E84"/>
    <w:rsid w:val="004E50C9"/>
    <w:rsid w:val="004E5131"/>
    <w:rsid w:val="004E59F0"/>
    <w:rsid w:val="004E5EB7"/>
    <w:rsid w:val="004F0511"/>
    <w:rsid w:val="004F0F4F"/>
    <w:rsid w:val="004F1B2D"/>
    <w:rsid w:val="004F3BB8"/>
    <w:rsid w:val="004F49BD"/>
    <w:rsid w:val="004F4A8F"/>
    <w:rsid w:val="004F5792"/>
    <w:rsid w:val="004F59C5"/>
    <w:rsid w:val="004F70B1"/>
    <w:rsid w:val="004F7BD6"/>
    <w:rsid w:val="005001A8"/>
    <w:rsid w:val="0050023A"/>
    <w:rsid w:val="00500371"/>
    <w:rsid w:val="00501575"/>
    <w:rsid w:val="00501C7B"/>
    <w:rsid w:val="00501F01"/>
    <w:rsid w:val="005020B0"/>
    <w:rsid w:val="00502385"/>
    <w:rsid w:val="00504ACB"/>
    <w:rsid w:val="005100C8"/>
    <w:rsid w:val="00510A79"/>
    <w:rsid w:val="00512D1F"/>
    <w:rsid w:val="005133F9"/>
    <w:rsid w:val="00513B86"/>
    <w:rsid w:val="00513CD5"/>
    <w:rsid w:val="00514D97"/>
    <w:rsid w:val="00515189"/>
    <w:rsid w:val="00515726"/>
    <w:rsid w:val="00516B43"/>
    <w:rsid w:val="00516DCD"/>
    <w:rsid w:val="005179B9"/>
    <w:rsid w:val="00517CE2"/>
    <w:rsid w:val="00520151"/>
    <w:rsid w:val="0052092A"/>
    <w:rsid w:val="005221D0"/>
    <w:rsid w:val="00522578"/>
    <w:rsid w:val="00522E26"/>
    <w:rsid w:val="00523055"/>
    <w:rsid w:val="0052314D"/>
    <w:rsid w:val="00523950"/>
    <w:rsid w:val="00524BCF"/>
    <w:rsid w:val="00524C47"/>
    <w:rsid w:val="00525A52"/>
    <w:rsid w:val="00525B8D"/>
    <w:rsid w:val="00526CCE"/>
    <w:rsid w:val="005271C9"/>
    <w:rsid w:val="005271E8"/>
    <w:rsid w:val="0052757D"/>
    <w:rsid w:val="00527BA5"/>
    <w:rsid w:val="005300AA"/>
    <w:rsid w:val="005309D1"/>
    <w:rsid w:val="00530D7A"/>
    <w:rsid w:val="00532B56"/>
    <w:rsid w:val="00532FC9"/>
    <w:rsid w:val="00533024"/>
    <w:rsid w:val="00535391"/>
    <w:rsid w:val="00535528"/>
    <w:rsid w:val="00535614"/>
    <w:rsid w:val="00536D34"/>
    <w:rsid w:val="00537820"/>
    <w:rsid w:val="00540900"/>
    <w:rsid w:val="00543E24"/>
    <w:rsid w:val="00544A8A"/>
    <w:rsid w:val="00544D22"/>
    <w:rsid w:val="00546963"/>
    <w:rsid w:val="00546A5F"/>
    <w:rsid w:val="00547AF1"/>
    <w:rsid w:val="0055057A"/>
    <w:rsid w:val="00552B57"/>
    <w:rsid w:val="00552BA4"/>
    <w:rsid w:val="00554FB9"/>
    <w:rsid w:val="0055581C"/>
    <w:rsid w:val="00555AC5"/>
    <w:rsid w:val="00556233"/>
    <w:rsid w:val="005565EC"/>
    <w:rsid w:val="005573F4"/>
    <w:rsid w:val="00557897"/>
    <w:rsid w:val="00561270"/>
    <w:rsid w:val="005614CE"/>
    <w:rsid w:val="00562617"/>
    <w:rsid w:val="00562709"/>
    <w:rsid w:val="00563468"/>
    <w:rsid w:val="005642A9"/>
    <w:rsid w:val="0056436B"/>
    <w:rsid w:val="00565226"/>
    <w:rsid w:val="0056564E"/>
    <w:rsid w:val="00565968"/>
    <w:rsid w:val="00566942"/>
    <w:rsid w:val="0056777E"/>
    <w:rsid w:val="00567C93"/>
    <w:rsid w:val="005701FA"/>
    <w:rsid w:val="00570964"/>
    <w:rsid w:val="00570FE1"/>
    <w:rsid w:val="00571061"/>
    <w:rsid w:val="00571190"/>
    <w:rsid w:val="005713A6"/>
    <w:rsid w:val="00572470"/>
    <w:rsid w:val="005724BA"/>
    <w:rsid w:val="00572C45"/>
    <w:rsid w:val="005733EF"/>
    <w:rsid w:val="00573D01"/>
    <w:rsid w:val="00575C64"/>
    <w:rsid w:val="0057638D"/>
    <w:rsid w:val="005771CE"/>
    <w:rsid w:val="0058057F"/>
    <w:rsid w:val="00580EC3"/>
    <w:rsid w:val="0058434F"/>
    <w:rsid w:val="005855A4"/>
    <w:rsid w:val="005869EC"/>
    <w:rsid w:val="00586B45"/>
    <w:rsid w:val="00587CC5"/>
    <w:rsid w:val="00590786"/>
    <w:rsid w:val="0059085F"/>
    <w:rsid w:val="00590AB3"/>
    <w:rsid w:val="00592509"/>
    <w:rsid w:val="00592670"/>
    <w:rsid w:val="00592729"/>
    <w:rsid w:val="00592F36"/>
    <w:rsid w:val="0059414C"/>
    <w:rsid w:val="00594435"/>
    <w:rsid w:val="00594A7B"/>
    <w:rsid w:val="00595C7E"/>
    <w:rsid w:val="00597133"/>
    <w:rsid w:val="00597B8A"/>
    <w:rsid w:val="005A0394"/>
    <w:rsid w:val="005A1E27"/>
    <w:rsid w:val="005A2923"/>
    <w:rsid w:val="005A2B62"/>
    <w:rsid w:val="005A4646"/>
    <w:rsid w:val="005A5172"/>
    <w:rsid w:val="005A5AA1"/>
    <w:rsid w:val="005A5BF1"/>
    <w:rsid w:val="005A72B1"/>
    <w:rsid w:val="005A7B7E"/>
    <w:rsid w:val="005B00EC"/>
    <w:rsid w:val="005B15C0"/>
    <w:rsid w:val="005B26DA"/>
    <w:rsid w:val="005B28FD"/>
    <w:rsid w:val="005B2A9C"/>
    <w:rsid w:val="005B2CDD"/>
    <w:rsid w:val="005B411F"/>
    <w:rsid w:val="005B4EE8"/>
    <w:rsid w:val="005B5687"/>
    <w:rsid w:val="005B5DA4"/>
    <w:rsid w:val="005B5F2A"/>
    <w:rsid w:val="005B661E"/>
    <w:rsid w:val="005B67BB"/>
    <w:rsid w:val="005C021D"/>
    <w:rsid w:val="005C0410"/>
    <w:rsid w:val="005C09C2"/>
    <w:rsid w:val="005C16E7"/>
    <w:rsid w:val="005C247B"/>
    <w:rsid w:val="005C2B55"/>
    <w:rsid w:val="005C2FB1"/>
    <w:rsid w:val="005C328E"/>
    <w:rsid w:val="005C3722"/>
    <w:rsid w:val="005C3B8C"/>
    <w:rsid w:val="005C504B"/>
    <w:rsid w:val="005C6DCB"/>
    <w:rsid w:val="005C771A"/>
    <w:rsid w:val="005C7861"/>
    <w:rsid w:val="005C7DCF"/>
    <w:rsid w:val="005D21AB"/>
    <w:rsid w:val="005D2536"/>
    <w:rsid w:val="005D2E73"/>
    <w:rsid w:val="005D384E"/>
    <w:rsid w:val="005D437F"/>
    <w:rsid w:val="005D4845"/>
    <w:rsid w:val="005D487C"/>
    <w:rsid w:val="005D5F84"/>
    <w:rsid w:val="005D66ED"/>
    <w:rsid w:val="005D7C7A"/>
    <w:rsid w:val="005E173B"/>
    <w:rsid w:val="005E18CD"/>
    <w:rsid w:val="005E2993"/>
    <w:rsid w:val="005E2BA4"/>
    <w:rsid w:val="005E2D72"/>
    <w:rsid w:val="005E326C"/>
    <w:rsid w:val="005E34B9"/>
    <w:rsid w:val="005E361F"/>
    <w:rsid w:val="005E36E4"/>
    <w:rsid w:val="005E37FA"/>
    <w:rsid w:val="005E3837"/>
    <w:rsid w:val="005E4679"/>
    <w:rsid w:val="005E6442"/>
    <w:rsid w:val="005E72B2"/>
    <w:rsid w:val="005F19B8"/>
    <w:rsid w:val="005F1E2D"/>
    <w:rsid w:val="005F2361"/>
    <w:rsid w:val="005F2767"/>
    <w:rsid w:val="005F2D71"/>
    <w:rsid w:val="005F2F3D"/>
    <w:rsid w:val="005F3230"/>
    <w:rsid w:val="005F40B8"/>
    <w:rsid w:val="005F425F"/>
    <w:rsid w:val="005F434C"/>
    <w:rsid w:val="005F4885"/>
    <w:rsid w:val="005F4B16"/>
    <w:rsid w:val="005F4B97"/>
    <w:rsid w:val="005F6361"/>
    <w:rsid w:val="005F6D27"/>
    <w:rsid w:val="005F7ADD"/>
    <w:rsid w:val="00600E33"/>
    <w:rsid w:val="00600FBE"/>
    <w:rsid w:val="00601CC1"/>
    <w:rsid w:val="00601FB4"/>
    <w:rsid w:val="0060484C"/>
    <w:rsid w:val="00605A7C"/>
    <w:rsid w:val="006061EA"/>
    <w:rsid w:val="006102AB"/>
    <w:rsid w:val="0061096A"/>
    <w:rsid w:val="00611231"/>
    <w:rsid w:val="00611359"/>
    <w:rsid w:val="006121FD"/>
    <w:rsid w:val="00612ED1"/>
    <w:rsid w:val="0061378D"/>
    <w:rsid w:val="00614167"/>
    <w:rsid w:val="0061460C"/>
    <w:rsid w:val="00614EE8"/>
    <w:rsid w:val="00615267"/>
    <w:rsid w:val="00615B7E"/>
    <w:rsid w:val="00616822"/>
    <w:rsid w:val="00617209"/>
    <w:rsid w:val="00620010"/>
    <w:rsid w:val="00620827"/>
    <w:rsid w:val="00622902"/>
    <w:rsid w:val="00622DB9"/>
    <w:rsid w:val="00622FDA"/>
    <w:rsid w:val="00623358"/>
    <w:rsid w:val="0062494A"/>
    <w:rsid w:val="00624BB6"/>
    <w:rsid w:val="00625201"/>
    <w:rsid w:val="0062542D"/>
    <w:rsid w:val="006259B6"/>
    <w:rsid w:val="00626D7D"/>
    <w:rsid w:val="006277AD"/>
    <w:rsid w:val="006306D5"/>
    <w:rsid w:val="00630CD1"/>
    <w:rsid w:val="0063131A"/>
    <w:rsid w:val="00632351"/>
    <w:rsid w:val="00633186"/>
    <w:rsid w:val="006333D0"/>
    <w:rsid w:val="006333E6"/>
    <w:rsid w:val="006339EC"/>
    <w:rsid w:val="00633DCC"/>
    <w:rsid w:val="00633EB8"/>
    <w:rsid w:val="00634159"/>
    <w:rsid w:val="006344A8"/>
    <w:rsid w:val="006403BD"/>
    <w:rsid w:val="00640463"/>
    <w:rsid w:val="00640581"/>
    <w:rsid w:val="00640CC7"/>
    <w:rsid w:val="00641806"/>
    <w:rsid w:val="00642693"/>
    <w:rsid w:val="0064330F"/>
    <w:rsid w:val="00643432"/>
    <w:rsid w:val="00644174"/>
    <w:rsid w:val="006443B6"/>
    <w:rsid w:val="00644733"/>
    <w:rsid w:val="006448E7"/>
    <w:rsid w:val="00645C1A"/>
    <w:rsid w:val="00646067"/>
    <w:rsid w:val="00646FE8"/>
    <w:rsid w:val="00647148"/>
    <w:rsid w:val="00647387"/>
    <w:rsid w:val="0065002C"/>
    <w:rsid w:val="00650CBE"/>
    <w:rsid w:val="006511F2"/>
    <w:rsid w:val="00652141"/>
    <w:rsid w:val="0065214A"/>
    <w:rsid w:val="00652B38"/>
    <w:rsid w:val="00653081"/>
    <w:rsid w:val="006530F4"/>
    <w:rsid w:val="00653194"/>
    <w:rsid w:val="00653218"/>
    <w:rsid w:val="00653FF2"/>
    <w:rsid w:val="00654816"/>
    <w:rsid w:val="00655059"/>
    <w:rsid w:val="00655890"/>
    <w:rsid w:val="00656926"/>
    <w:rsid w:val="00656E9E"/>
    <w:rsid w:val="006578E5"/>
    <w:rsid w:val="00657B0F"/>
    <w:rsid w:val="00660464"/>
    <w:rsid w:val="0066071C"/>
    <w:rsid w:val="0066102F"/>
    <w:rsid w:val="006617EE"/>
    <w:rsid w:val="00662830"/>
    <w:rsid w:val="00662FED"/>
    <w:rsid w:val="00663CD7"/>
    <w:rsid w:val="00663D97"/>
    <w:rsid w:val="00664467"/>
    <w:rsid w:val="00664926"/>
    <w:rsid w:val="00664AF1"/>
    <w:rsid w:val="0066504F"/>
    <w:rsid w:val="00666373"/>
    <w:rsid w:val="00667665"/>
    <w:rsid w:val="00667FB3"/>
    <w:rsid w:val="00670C8C"/>
    <w:rsid w:val="0067101B"/>
    <w:rsid w:val="006710A9"/>
    <w:rsid w:val="0067378F"/>
    <w:rsid w:val="0067421D"/>
    <w:rsid w:val="00674B76"/>
    <w:rsid w:val="00675815"/>
    <w:rsid w:val="00675B10"/>
    <w:rsid w:val="00675C9A"/>
    <w:rsid w:val="00676485"/>
    <w:rsid w:val="00676556"/>
    <w:rsid w:val="006766E6"/>
    <w:rsid w:val="0068123B"/>
    <w:rsid w:val="00681551"/>
    <w:rsid w:val="00681BBE"/>
    <w:rsid w:val="00683275"/>
    <w:rsid w:val="006834AA"/>
    <w:rsid w:val="00684184"/>
    <w:rsid w:val="00684DA1"/>
    <w:rsid w:val="0068582B"/>
    <w:rsid w:val="00685D27"/>
    <w:rsid w:val="00685D54"/>
    <w:rsid w:val="006861DD"/>
    <w:rsid w:val="00686486"/>
    <w:rsid w:val="00687414"/>
    <w:rsid w:val="006876C5"/>
    <w:rsid w:val="00690450"/>
    <w:rsid w:val="00691933"/>
    <w:rsid w:val="0069225D"/>
    <w:rsid w:val="006928B0"/>
    <w:rsid w:val="006940B1"/>
    <w:rsid w:val="0069459E"/>
    <w:rsid w:val="00695B4F"/>
    <w:rsid w:val="0069652D"/>
    <w:rsid w:val="006966DF"/>
    <w:rsid w:val="00696B57"/>
    <w:rsid w:val="00696E1F"/>
    <w:rsid w:val="00697A49"/>
    <w:rsid w:val="00697D31"/>
    <w:rsid w:val="00697E97"/>
    <w:rsid w:val="006A02FB"/>
    <w:rsid w:val="006A09EE"/>
    <w:rsid w:val="006A0ABB"/>
    <w:rsid w:val="006A0BE5"/>
    <w:rsid w:val="006A1964"/>
    <w:rsid w:val="006A1CA2"/>
    <w:rsid w:val="006A1CB8"/>
    <w:rsid w:val="006A2244"/>
    <w:rsid w:val="006A2D4C"/>
    <w:rsid w:val="006A4DAC"/>
    <w:rsid w:val="006A51D2"/>
    <w:rsid w:val="006A5E0D"/>
    <w:rsid w:val="006A6818"/>
    <w:rsid w:val="006A6F7D"/>
    <w:rsid w:val="006A7036"/>
    <w:rsid w:val="006B096F"/>
    <w:rsid w:val="006B10DA"/>
    <w:rsid w:val="006B17C1"/>
    <w:rsid w:val="006B1F30"/>
    <w:rsid w:val="006B2074"/>
    <w:rsid w:val="006B27A6"/>
    <w:rsid w:val="006B29C1"/>
    <w:rsid w:val="006B358B"/>
    <w:rsid w:val="006B3B10"/>
    <w:rsid w:val="006B41A6"/>
    <w:rsid w:val="006B5A44"/>
    <w:rsid w:val="006B5F67"/>
    <w:rsid w:val="006B6EFE"/>
    <w:rsid w:val="006B7702"/>
    <w:rsid w:val="006C09B7"/>
    <w:rsid w:val="006C0C5B"/>
    <w:rsid w:val="006C16FF"/>
    <w:rsid w:val="006C20E6"/>
    <w:rsid w:val="006C2D04"/>
    <w:rsid w:val="006C2FCB"/>
    <w:rsid w:val="006C4184"/>
    <w:rsid w:val="006C4EE8"/>
    <w:rsid w:val="006C5399"/>
    <w:rsid w:val="006C5DA5"/>
    <w:rsid w:val="006C73AC"/>
    <w:rsid w:val="006C754A"/>
    <w:rsid w:val="006C77AB"/>
    <w:rsid w:val="006D0E65"/>
    <w:rsid w:val="006D0EBB"/>
    <w:rsid w:val="006D22FF"/>
    <w:rsid w:val="006D2862"/>
    <w:rsid w:val="006D2A6A"/>
    <w:rsid w:val="006D3B04"/>
    <w:rsid w:val="006D3E03"/>
    <w:rsid w:val="006D3FE4"/>
    <w:rsid w:val="006D430D"/>
    <w:rsid w:val="006D432A"/>
    <w:rsid w:val="006D4474"/>
    <w:rsid w:val="006D5535"/>
    <w:rsid w:val="006D5770"/>
    <w:rsid w:val="006D5888"/>
    <w:rsid w:val="006D5900"/>
    <w:rsid w:val="006D5ABE"/>
    <w:rsid w:val="006D5E06"/>
    <w:rsid w:val="006D60D6"/>
    <w:rsid w:val="006D7C19"/>
    <w:rsid w:val="006E001C"/>
    <w:rsid w:val="006E0485"/>
    <w:rsid w:val="006E1BDC"/>
    <w:rsid w:val="006E2CC6"/>
    <w:rsid w:val="006E2E5D"/>
    <w:rsid w:val="006E30BC"/>
    <w:rsid w:val="006E3ABA"/>
    <w:rsid w:val="006E4562"/>
    <w:rsid w:val="006E46C9"/>
    <w:rsid w:val="006E51E2"/>
    <w:rsid w:val="006E60B8"/>
    <w:rsid w:val="006E7E51"/>
    <w:rsid w:val="006E7F87"/>
    <w:rsid w:val="006F0039"/>
    <w:rsid w:val="006F0215"/>
    <w:rsid w:val="006F0459"/>
    <w:rsid w:val="006F0E0E"/>
    <w:rsid w:val="006F0FBE"/>
    <w:rsid w:val="006F173F"/>
    <w:rsid w:val="006F183E"/>
    <w:rsid w:val="006F2061"/>
    <w:rsid w:val="006F2951"/>
    <w:rsid w:val="006F2BE4"/>
    <w:rsid w:val="006F35B8"/>
    <w:rsid w:val="006F393F"/>
    <w:rsid w:val="006F3D9C"/>
    <w:rsid w:val="006F4237"/>
    <w:rsid w:val="006F4320"/>
    <w:rsid w:val="006F44FB"/>
    <w:rsid w:val="006F507A"/>
    <w:rsid w:val="006F50C3"/>
    <w:rsid w:val="006F5458"/>
    <w:rsid w:val="006F63D0"/>
    <w:rsid w:val="006F6641"/>
    <w:rsid w:val="006F6C95"/>
    <w:rsid w:val="00700D49"/>
    <w:rsid w:val="007011B9"/>
    <w:rsid w:val="00701FEF"/>
    <w:rsid w:val="007022BC"/>
    <w:rsid w:val="00702667"/>
    <w:rsid w:val="007034E6"/>
    <w:rsid w:val="00703799"/>
    <w:rsid w:val="00703963"/>
    <w:rsid w:val="00703A9C"/>
    <w:rsid w:val="00704713"/>
    <w:rsid w:val="00704AFB"/>
    <w:rsid w:val="00704CD5"/>
    <w:rsid w:val="007063FD"/>
    <w:rsid w:val="00710530"/>
    <w:rsid w:val="007108B6"/>
    <w:rsid w:val="00710A65"/>
    <w:rsid w:val="00710FBE"/>
    <w:rsid w:val="0071213A"/>
    <w:rsid w:val="007129A5"/>
    <w:rsid w:val="00712A34"/>
    <w:rsid w:val="007131F3"/>
    <w:rsid w:val="00713BEE"/>
    <w:rsid w:val="00714C7A"/>
    <w:rsid w:val="007157F1"/>
    <w:rsid w:val="007169DF"/>
    <w:rsid w:val="00720DC5"/>
    <w:rsid w:val="007210BD"/>
    <w:rsid w:val="00721510"/>
    <w:rsid w:val="007224A3"/>
    <w:rsid w:val="007227D3"/>
    <w:rsid w:val="00722BC5"/>
    <w:rsid w:val="007234FC"/>
    <w:rsid w:val="00723B56"/>
    <w:rsid w:val="00723C38"/>
    <w:rsid w:val="0072608D"/>
    <w:rsid w:val="0072631D"/>
    <w:rsid w:val="00726F7F"/>
    <w:rsid w:val="00726F99"/>
    <w:rsid w:val="00727609"/>
    <w:rsid w:val="007324EE"/>
    <w:rsid w:val="00732CB3"/>
    <w:rsid w:val="00733B7D"/>
    <w:rsid w:val="00733F1C"/>
    <w:rsid w:val="00736BD0"/>
    <w:rsid w:val="00736E22"/>
    <w:rsid w:val="00737318"/>
    <w:rsid w:val="00737DF1"/>
    <w:rsid w:val="00737FD2"/>
    <w:rsid w:val="00740474"/>
    <w:rsid w:val="007407C4"/>
    <w:rsid w:val="00741F1A"/>
    <w:rsid w:val="00743608"/>
    <w:rsid w:val="00743B59"/>
    <w:rsid w:val="00744B64"/>
    <w:rsid w:val="00745260"/>
    <w:rsid w:val="007457BE"/>
    <w:rsid w:val="00745EA3"/>
    <w:rsid w:val="00746B51"/>
    <w:rsid w:val="00746BDD"/>
    <w:rsid w:val="007470EE"/>
    <w:rsid w:val="0074746D"/>
    <w:rsid w:val="00747ABE"/>
    <w:rsid w:val="00750A42"/>
    <w:rsid w:val="00750C31"/>
    <w:rsid w:val="00750CC5"/>
    <w:rsid w:val="00750F66"/>
    <w:rsid w:val="007510B5"/>
    <w:rsid w:val="007510E1"/>
    <w:rsid w:val="007513A8"/>
    <w:rsid w:val="007513CF"/>
    <w:rsid w:val="00751C75"/>
    <w:rsid w:val="0075222D"/>
    <w:rsid w:val="00752818"/>
    <w:rsid w:val="00752BC7"/>
    <w:rsid w:val="007532B6"/>
    <w:rsid w:val="00753CAC"/>
    <w:rsid w:val="00754552"/>
    <w:rsid w:val="00755059"/>
    <w:rsid w:val="007553DD"/>
    <w:rsid w:val="00755D5B"/>
    <w:rsid w:val="007577CF"/>
    <w:rsid w:val="00757F1D"/>
    <w:rsid w:val="0076027F"/>
    <w:rsid w:val="0076070A"/>
    <w:rsid w:val="007609CA"/>
    <w:rsid w:val="00761D78"/>
    <w:rsid w:val="00761FCF"/>
    <w:rsid w:val="00762E18"/>
    <w:rsid w:val="00765924"/>
    <w:rsid w:val="00765D0F"/>
    <w:rsid w:val="007670A4"/>
    <w:rsid w:val="00767671"/>
    <w:rsid w:val="00767B3A"/>
    <w:rsid w:val="00771044"/>
    <w:rsid w:val="0077137D"/>
    <w:rsid w:val="007713E2"/>
    <w:rsid w:val="00771829"/>
    <w:rsid w:val="007724A9"/>
    <w:rsid w:val="00773AB3"/>
    <w:rsid w:val="00773AD7"/>
    <w:rsid w:val="00773E6D"/>
    <w:rsid w:val="0077455F"/>
    <w:rsid w:val="007747AA"/>
    <w:rsid w:val="007748B5"/>
    <w:rsid w:val="0077557A"/>
    <w:rsid w:val="00775F3B"/>
    <w:rsid w:val="00776440"/>
    <w:rsid w:val="00777515"/>
    <w:rsid w:val="0077775E"/>
    <w:rsid w:val="007778D8"/>
    <w:rsid w:val="00780CE4"/>
    <w:rsid w:val="0078176B"/>
    <w:rsid w:val="00781CE2"/>
    <w:rsid w:val="00782514"/>
    <w:rsid w:val="00782ABD"/>
    <w:rsid w:val="00782F77"/>
    <w:rsid w:val="0078412A"/>
    <w:rsid w:val="00784882"/>
    <w:rsid w:val="00784DA3"/>
    <w:rsid w:val="00785523"/>
    <w:rsid w:val="00785A0E"/>
    <w:rsid w:val="00786837"/>
    <w:rsid w:val="00787345"/>
    <w:rsid w:val="00790170"/>
    <w:rsid w:val="00790400"/>
    <w:rsid w:val="00792067"/>
    <w:rsid w:val="00793087"/>
    <w:rsid w:val="00793DC9"/>
    <w:rsid w:val="00794F63"/>
    <w:rsid w:val="00795319"/>
    <w:rsid w:val="00795ADC"/>
    <w:rsid w:val="007A25E5"/>
    <w:rsid w:val="007A31ED"/>
    <w:rsid w:val="007A3500"/>
    <w:rsid w:val="007A37B5"/>
    <w:rsid w:val="007A382C"/>
    <w:rsid w:val="007A39A2"/>
    <w:rsid w:val="007A4523"/>
    <w:rsid w:val="007A522A"/>
    <w:rsid w:val="007A59CF"/>
    <w:rsid w:val="007A5E72"/>
    <w:rsid w:val="007A6EBA"/>
    <w:rsid w:val="007B02D6"/>
    <w:rsid w:val="007B06F3"/>
    <w:rsid w:val="007B0A34"/>
    <w:rsid w:val="007B2F75"/>
    <w:rsid w:val="007B30FC"/>
    <w:rsid w:val="007B369D"/>
    <w:rsid w:val="007B3892"/>
    <w:rsid w:val="007B3A9B"/>
    <w:rsid w:val="007B450C"/>
    <w:rsid w:val="007B5469"/>
    <w:rsid w:val="007B5B69"/>
    <w:rsid w:val="007B5B75"/>
    <w:rsid w:val="007B5EA2"/>
    <w:rsid w:val="007B6DAC"/>
    <w:rsid w:val="007B740F"/>
    <w:rsid w:val="007B7EF7"/>
    <w:rsid w:val="007C1492"/>
    <w:rsid w:val="007C21E0"/>
    <w:rsid w:val="007C2373"/>
    <w:rsid w:val="007C3D3D"/>
    <w:rsid w:val="007C523C"/>
    <w:rsid w:val="007C5AA8"/>
    <w:rsid w:val="007C7A7D"/>
    <w:rsid w:val="007C7B0A"/>
    <w:rsid w:val="007D00AA"/>
    <w:rsid w:val="007D1735"/>
    <w:rsid w:val="007D19C7"/>
    <w:rsid w:val="007D21DB"/>
    <w:rsid w:val="007D2D5D"/>
    <w:rsid w:val="007D2DD8"/>
    <w:rsid w:val="007D33B8"/>
    <w:rsid w:val="007D5212"/>
    <w:rsid w:val="007D58FE"/>
    <w:rsid w:val="007D59C0"/>
    <w:rsid w:val="007D6A6D"/>
    <w:rsid w:val="007D7FB2"/>
    <w:rsid w:val="007E0157"/>
    <w:rsid w:val="007E144F"/>
    <w:rsid w:val="007E1747"/>
    <w:rsid w:val="007E2A08"/>
    <w:rsid w:val="007E2C1F"/>
    <w:rsid w:val="007E3203"/>
    <w:rsid w:val="007E3359"/>
    <w:rsid w:val="007E5418"/>
    <w:rsid w:val="007E5978"/>
    <w:rsid w:val="007E5CA3"/>
    <w:rsid w:val="007E7DAC"/>
    <w:rsid w:val="007F0047"/>
    <w:rsid w:val="007F0614"/>
    <w:rsid w:val="007F1B37"/>
    <w:rsid w:val="007F1CE5"/>
    <w:rsid w:val="007F1EB0"/>
    <w:rsid w:val="007F392C"/>
    <w:rsid w:val="007F411B"/>
    <w:rsid w:val="007F4512"/>
    <w:rsid w:val="007F4D72"/>
    <w:rsid w:val="007F71AA"/>
    <w:rsid w:val="007F7B7E"/>
    <w:rsid w:val="008001A0"/>
    <w:rsid w:val="00800417"/>
    <w:rsid w:val="00800C89"/>
    <w:rsid w:val="00801B88"/>
    <w:rsid w:val="00802996"/>
    <w:rsid w:val="00804A5A"/>
    <w:rsid w:val="00804E70"/>
    <w:rsid w:val="008051C2"/>
    <w:rsid w:val="00805BB7"/>
    <w:rsid w:val="008061CE"/>
    <w:rsid w:val="00807EA5"/>
    <w:rsid w:val="00810DE4"/>
    <w:rsid w:val="008110CD"/>
    <w:rsid w:val="0081200C"/>
    <w:rsid w:val="00812026"/>
    <w:rsid w:val="00812E60"/>
    <w:rsid w:val="00813197"/>
    <w:rsid w:val="00813354"/>
    <w:rsid w:val="00813678"/>
    <w:rsid w:val="00814CDB"/>
    <w:rsid w:val="00816041"/>
    <w:rsid w:val="00817614"/>
    <w:rsid w:val="00817998"/>
    <w:rsid w:val="00820D72"/>
    <w:rsid w:val="00821F9D"/>
    <w:rsid w:val="0082205C"/>
    <w:rsid w:val="00822796"/>
    <w:rsid w:val="00822DE3"/>
    <w:rsid w:val="0082315E"/>
    <w:rsid w:val="008233AF"/>
    <w:rsid w:val="00823CB2"/>
    <w:rsid w:val="00824152"/>
    <w:rsid w:val="008242B4"/>
    <w:rsid w:val="00824AD9"/>
    <w:rsid w:val="00824BBA"/>
    <w:rsid w:val="00824C39"/>
    <w:rsid w:val="00824F03"/>
    <w:rsid w:val="008257EF"/>
    <w:rsid w:val="00825BC5"/>
    <w:rsid w:val="008263D2"/>
    <w:rsid w:val="00826FEA"/>
    <w:rsid w:val="008273F7"/>
    <w:rsid w:val="00827D0D"/>
    <w:rsid w:val="0083046D"/>
    <w:rsid w:val="00830A19"/>
    <w:rsid w:val="0083355A"/>
    <w:rsid w:val="008347E9"/>
    <w:rsid w:val="00835018"/>
    <w:rsid w:val="008357C2"/>
    <w:rsid w:val="008359B4"/>
    <w:rsid w:val="00835F27"/>
    <w:rsid w:val="00836FF5"/>
    <w:rsid w:val="008378B3"/>
    <w:rsid w:val="00837B5C"/>
    <w:rsid w:val="008408AE"/>
    <w:rsid w:val="00840DE1"/>
    <w:rsid w:val="00840FA9"/>
    <w:rsid w:val="00841CEA"/>
    <w:rsid w:val="00842037"/>
    <w:rsid w:val="008420B8"/>
    <w:rsid w:val="00843EA9"/>
    <w:rsid w:val="00844877"/>
    <w:rsid w:val="00845AC9"/>
    <w:rsid w:val="00845C9D"/>
    <w:rsid w:val="00846F06"/>
    <w:rsid w:val="00847105"/>
    <w:rsid w:val="00850125"/>
    <w:rsid w:val="008503AF"/>
    <w:rsid w:val="008527CB"/>
    <w:rsid w:val="00852D9E"/>
    <w:rsid w:val="00854126"/>
    <w:rsid w:val="008558B7"/>
    <w:rsid w:val="00856A1A"/>
    <w:rsid w:val="00857ACB"/>
    <w:rsid w:val="00857BBD"/>
    <w:rsid w:val="008603FF"/>
    <w:rsid w:val="00861ED3"/>
    <w:rsid w:val="00863D27"/>
    <w:rsid w:val="00864C03"/>
    <w:rsid w:val="008652B0"/>
    <w:rsid w:val="008658A9"/>
    <w:rsid w:val="0086595B"/>
    <w:rsid w:val="00865D5B"/>
    <w:rsid w:val="0086683C"/>
    <w:rsid w:val="008673D3"/>
    <w:rsid w:val="008706DC"/>
    <w:rsid w:val="00870971"/>
    <w:rsid w:val="00871F33"/>
    <w:rsid w:val="008726CF"/>
    <w:rsid w:val="00872897"/>
    <w:rsid w:val="00873175"/>
    <w:rsid w:val="008742C6"/>
    <w:rsid w:val="008756BD"/>
    <w:rsid w:val="008760B9"/>
    <w:rsid w:val="00876688"/>
    <w:rsid w:val="00876F54"/>
    <w:rsid w:val="008774B7"/>
    <w:rsid w:val="008822E2"/>
    <w:rsid w:val="0088261E"/>
    <w:rsid w:val="00883002"/>
    <w:rsid w:val="00883E1A"/>
    <w:rsid w:val="00883FAA"/>
    <w:rsid w:val="0088404D"/>
    <w:rsid w:val="00884321"/>
    <w:rsid w:val="0088529D"/>
    <w:rsid w:val="00886F75"/>
    <w:rsid w:val="008878C9"/>
    <w:rsid w:val="00887917"/>
    <w:rsid w:val="00887B07"/>
    <w:rsid w:val="00890130"/>
    <w:rsid w:val="00891048"/>
    <w:rsid w:val="0089129F"/>
    <w:rsid w:val="00891C6E"/>
    <w:rsid w:val="008920C9"/>
    <w:rsid w:val="00892E8B"/>
    <w:rsid w:val="008934E4"/>
    <w:rsid w:val="0089354B"/>
    <w:rsid w:val="0089486C"/>
    <w:rsid w:val="00894A2E"/>
    <w:rsid w:val="00895374"/>
    <w:rsid w:val="008954A4"/>
    <w:rsid w:val="008954DB"/>
    <w:rsid w:val="00895806"/>
    <w:rsid w:val="00895847"/>
    <w:rsid w:val="008963B5"/>
    <w:rsid w:val="008966A1"/>
    <w:rsid w:val="0089763D"/>
    <w:rsid w:val="008A00E8"/>
    <w:rsid w:val="008A053A"/>
    <w:rsid w:val="008A160B"/>
    <w:rsid w:val="008A1DD4"/>
    <w:rsid w:val="008A1EB4"/>
    <w:rsid w:val="008A2088"/>
    <w:rsid w:val="008A29F8"/>
    <w:rsid w:val="008A2A74"/>
    <w:rsid w:val="008A4766"/>
    <w:rsid w:val="008A5081"/>
    <w:rsid w:val="008A5238"/>
    <w:rsid w:val="008A53D7"/>
    <w:rsid w:val="008A5E8E"/>
    <w:rsid w:val="008A6292"/>
    <w:rsid w:val="008A63F4"/>
    <w:rsid w:val="008A7DEA"/>
    <w:rsid w:val="008B0D6D"/>
    <w:rsid w:val="008B1138"/>
    <w:rsid w:val="008B3774"/>
    <w:rsid w:val="008B411A"/>
    <w:rsid w:val="008B43BB"/>
    <w:rsid w:val="008B48DA"/>
    <w:rsid w:val="008B4D21"/>
    <w:rsid w:val="008B4FD6"/>
    <w:rsid w:val="008B522A"/>
    <w:rsid w:val="008B57E6"/>
    <w:rsid w:val="008B6AD6"/>
    <w:rsid w:val="008B6C5A"/>
    <w:rsid w:val="008B703A"/>
    <w:rsid w:val="008B7853"/>
    <w:rsid w:val="008B7ADB"/>
    <w:rsid w:val="008B7D8D"/>
    <w:rsid w:val="008C055C"/>
    <w:rsid w:val="008C0A5A"/>
    <w:rsid w:val="008C1455"/>
    <w:rsid w:val="008C1A21"/>
    <w:rsid w:val="008C1A84"/>
    <w:rsid w:val="008C222B"/>
    <w:rsid w:val="008C2623"/>
    <w:rsid w:val="008C280D"/>
    <w:rsid w:val="008C2D38"/>
    <w:rsid w:val="008C37D0"/>
    <w:rsid w:val="008C3897"/>
    <w:rsid w:val="008C48A1"/>
    <w:rsid w:val="008C5944"/>
    <w:rsid w:val="008C673F"/>
    <w:rsid w:val="008C74A4"/>
    <w:rsid w:val="008C7E01"/>
    <w:rsid w:val="008D06B8"/>
    <w:rsid w:val="008D1577"/>
    <w:rsid w:val="008D19EF"/>
    <w:rsid w:val="008D1BBC"/>
    <w:rsid w:val="008D1D5B"/>
    <w:rsid w:val="008D2199"/>
    <w:rsid w:val="008D3004"/>
    <w:rsid w:val="008D3466"/>
    <w:rsid w:val="008D366A"/>
    <w:rsid w:val="008D5F5D"/>
    <w:rsid w:val="008D5FB5"/>
    <w:rsid w:val="008D695A"/>
    <w:rsid w:val="008D69F8"/>
    <w:rsid w:val="008D7950"/>
    <w:rsid w:val="008E0A6D"/>
    <w:rsid w:val="008E0DED"/>
    <w:rsid w:val="008E1514"/>
    <w:rsid w:val="008E154E"/>
    <w:rsid w:val="008E1B74"/>
    <w:rsid w:val="008E1C9E"/>
    <w:rsid w:val="008E1EA9"/>
    <w:rsid w:val="008E231B"/>
    <w:rsid w:val="008E27C5"/>
    <w:rsid w:val="008E2C14"/>
    <w:rsid w:val="008E318D"/>
    <w:rsid w:val="008E55BC"/>
    <w:rsid w:val="008E6E3D"/>
    <w:rsid w:val="008F0184"/>
    <w:rsid w:val="008F0390"/>
    <w:rsid w:val="008F1139"/>
    <w:rsid w:val="008F145C"/>
    <w:rsid w:val="008F1A34"/>
    <w:rsid w:val="008F1D82"/>
    <w:rsid w:val="008F3264"/>
    <w:rsid w:val="008F34A9"/>
    <w:rsid w:val="008F3C90"/>
    <w:rsid w:val="008F3D13"/>
    <w:rsid w:val="008F5023"/>
    <w:rsid w:val="008F6F18"/>
    <w:rsid w:val="008F7D19"/>
    <w:rsid w:val="00900033"/>
    <w:rsid w:val="00900ACC"/>
    <w:rsid w:val="0090112E"/>
    <w:rsid w:val="0090122A"/>
    <w:rsid w:val="00901D31"/>
    <w:rsid w:val="0090242A"/>
    <w:rsid w:val="009038E3"/>
    <w:rsid w:val="00903A09"/>
    <w:rsid w:val="00903BF8"/>
    <w:rsid w:val="0090421E"/>
    <w:rsid w:val="00905B04"/>
    <w:rsid w:val="00905C30"/>
    <w:rsid w:val="009064CD"/>
    <w:rsid w:val="0091054E"/>
    <w:rsid w:val="009112D8"/>
    <w:rsid w:val="00911353"/>
    <w:rsid w:val="00911C29"/>
    <w:rsid w:val="00912943"/>
    <w:rsid w:val="0091397E"/>
    <w:rsid w:val="00913C51"/>
    <w:rsid w:val="0091414B"/>
    <w:rsid w:val="0091515E"/>
    <w:rsid w:val="009151F5"/>
    <w:rsid w:val="009152BC"/>
    <w:rsid w:val="009152DA"/>
    <w:rsid w:val="00915992"/>
    <w:rsid w:val="00915E72"/>
    <w:rsid w:val="00915F63"/>
    <w:rsid w:val="0091652D"/>
    <w:rsid w:val="0091713A"/>
    <w:rsid w:val="00917737"/>
    <w:rsid w:val="00917D39"/>
    <w:rsid w:val="009200F5"/>
    <w:rsid w:val="00920139"/>
    <w:rsid w:val="0092087D"/>
    <w:rsid w:val="00921372"/>
    <w:rsid w:val="0092197D"/>
    <w:rsid w:val="00921A68"/>
    <w:rsid w:val="00922138"/>
    <w:rsid w:val="00922A02"/>
    <w:rsid w:val="00924DF5"/>
    <w:rsid w:val="00924ED6"/>
    <w:rsid w:val="00925112"/>
    <w:rsid w:val="009251C8"/>
    <w:rsid w:val="00926E70"/>
    <w:rsid w:val="009277CE"/>
    <w:rsid w:val="00927B49"/>
    <w:rsid w:val="00927D51"/>
    <w:rsid w:val="00930933"/>
    <w:rsid w:val="0093238E"/>
    <w:rsid w:val="0093453B"/>
    <w:rsid w:val="00934708"/>
    <w:rsid w:val="0093493D"/>
    <w:rsid w:val="00934B9E"/>
    <w:rsid w:val="00935594"/>
    <w:rsid w:val="00935DC1"/>
    <w:rsid w:val="009369AF"/>
    <w:rsid w:val="009401AC"/>
    <w:rsid w:val="00941233"/>
    <w:rsid w:val="00941774"/>
    <w:rsid w:val="00941F64"/>
    <w:rsid w:val="00943B60"/>
    <w:rsid w:val="00943F4C"/>
    <w:rsid w:val="00944333"/>
    <w:rsid w:val="009447A7"/>
    <w:rsid w:val="00944A6F"/>
    <w:rsid w:val="00945625"/>
    <w:rsid w:val="009457E3"/>
    <w:rsid w:val="009458FE"/>
    <w:rsid w:val="009459C7"/>
    <w:rsid w:val="009475A5"/>
    <w:rsid w:val="00947A91"/>
    <w:rsid w:val="00950123"/>
    <w:rsid w:val="009512D5"/>
    <w:rsid w:val="00952563"/>
    <w:rsid w:val="00953B70"/>
    <w:rsid w:val="00955781"/>
    <w:rsid w:val="00955892"/>
    <w:rsid w:val="00955D62"/>
    <w:rsid w:val="00956081"/>
    <w:rsid w:val="00956298"/>
    <w:rsid w:val="00957A17"/>
    <w:rsid w:val="00957F23"/>
    <w:rsid w:val="009603B5"/>
    <w:rsid w:val="0096222D"/>
    <w:rsid w:val="0096339A"/>
    <w:rsid w:val="00964A3E"/>
    <w:rsid w:val="00965C64"/>
    <w:rsid w:val="00965D3A"/>
    <w:rsid w:val="009672BD"/>
    <w:rsid w:val="00967FC4"/>
    <w:rsid w:val="00970559"/>
    <w:rsid w:val="0097294B"/>
    <w:rsid w:val="00972C94"/>
    <w:rsid w:val="0097307F"/>
    <w:rsid w:val="00973393"/>
    <w:rsid w:val="00974EBE"/>
    <w:rsid w:val="009757EA"/>
    <w:rsid w:val="00975ABC"/>
    <w:rsid w:val="00975E28"/>
    <w:rsid w:val="009768BC"/>
    <w:rsid w:val="0098053D"/>
    <w:rsid w:val="00980ACC"/>
    <w:rsid w:val="00981D4A"/>
    <w:rsid w:val="00981D8F"/>
    <w:rsid w:val="00983276"/>
    <w:rsid w:val="00985715"/>
    <w:rsid w:val="00985A68"/>
    <w:rsid w:val="009862EA"/>
    <w:rsid w:val="00987190"/>
    <w:rsid w:val="0098793F"/>
    <w:rsid w:val="00990FA1"/>
    <w:rsid w:val="00993836"/>
    <w:rsid w:val="00993C61"/>
    <w:rsid w:val="00993E28"/>
    <w:rsid w:val="00994B77"/>
    <w:rsid w:val="009958FC"/>
    <w:rsid w:val="00996291"/>
    <w:rsid w:val="009970E2"/>
    <w:rsid w:val="00997A0D"/>
    <w:rsid w:val="009A0918"/>
    <w:rsid w:val="009A0D4C"/>
    <w:rsid w:val="009A0F68"/>
    <w:rsid w:val="009A0FDA"/>
    <w:rsid w:val="009A1794"/>
    <w:rsid w:val="009A1CA5"/>
    <w:rsid w:val="009A1CB1"/>
    <w:rsid w:val="009A2589"/>
    <w:rsid w:val="009A3204"/>
    <w:rsid w:val="009A3721"/>
    <w:rsid w:val="009A447A"/>
    <w:rsid w:val="009A458C"/>
    <w:rsid w:val="009A4893"/>
    <w:rsid w:val="009B053D"/>
    <w:rsid w:val="009B0D03"/>
    <w:rsid w:val="009B14D0"/>
    <w:rsid w:val="009B1634"/>
    <w:rsid w:val="009B27B8"/>
    <w:rsid w:val="009B32D2"/>
    <w:rsid w:val="009B355C"/>
    <w:rsid w:val="009B3BE0"/>
    <w:rsid w:val="009B43C9"/>
    <w:rsid w:val="009B4B53"/>
    <w:rsid w:val="009B503D"/>
    <w:rsid w:val="009B5BBD"/>
    <w:rsid w:val="009C01B7"/>
    <w:rsid w:val="009C039F"/>
    <w:rsid w:val="009C0716"/>
    <w:rsid w:val="009C1C32"/>
    <w:rsid w:val="009C2E7F"/>
    <w:rsid w:val="009C3260"/>
    <w:rsid w:val="009C378A"/>
    <w:rsid w:val="009C3E85"/>
    <w:rsid w:val="009C4B34"/>
    <w:rsid w:val="009C4BE7"/>
    <w:rsid w:val="009C5015"/>
    <w:rsid w:val="009C7098"/>
    <w:rsid w:val="009C761C"/>
    <w:rsid w:val="009C7C19"/>
    <w:rsid w:val="009D1949"/>
    <w:rsid w:val="009D1BB9"/>
    <w:rsid w:val="009D2099"/>
    <w:rsid w:val="009D26C0"/>
    <w:rsid w:val="009D40AF"/>
    <w:rsid w:val="009D5073"/>
    <w:rsid w:val="009D5582"/>
    <w:rsid w:val="009D5BBB"/>
    <w:rsid w:val="009D6145"/>
    <w:rsid w:val="009D675A"/>
    <w:rsid w:val="009D6B72"/>
    <w:rsid w:val="009E03EC"/>
    <w:rsid w:val="009E0A05"/>
    <w:rsid w:val="009E128B"/>
    <w:rsid w:val="009E1818"/>
    <w:rsid w:val="009E239C"/>
    <w:rsid w:val="009E250D"/>
    <w:rsid w:val="009E397D"/>
    <w:rsid w:val="009E43BC"/>
    <w:rsid w:val="009E4E9D"/>
    <w:rsid w:val="009E5521"/>
    <w:rsid w:val="009E6E03"/>
    <w:rsid w:val="009F00D3"/>
    <w:rsid w:val="009F0C44"/>
    <w:rsid w:val="009F174E"/>
    <w:rsid w:val="009F1A38"/>
    <w:rsid w:val="009F1BB1"/>
    <w:rsid w:val="009F2570"/>
    <w:rsid w:val="009F2E60"/>
    <w:rsid w:val="009F3E30"/>
    <w:rsid w:val="009F4BD8"/>
    <w:rsid w:val="009F4D14"/>
    <w:rsid w:val="009F5184"/>
    <w:rsid w:val="009F6464"/>
    <w:rsid w:val="009F6BFE"/>
    <w:rsid w:val="009F7054"/>
    <w:rsid w:val="00A00AF2"/>
    <w:rsid w:val="00A02153"/>
    <w:rsid w:val="00A02A98"/>
    <w:rsid w:val="00A03219"/>
    <w:rsid w:val="00A03586"/>
    <w:rsid w:val="00A03595"/>
    <w:rsid w:val="00A03B8A"/>
    <w:rsid w:val="00A03F6E"/>
    <w:rsid w:val="00A0430B"/>
    <w:rsid w:val="00A0451B"/>
    <w:rsid w:val="00A0491D"/>
    <w:rsid w:val="00A04F96"/>
    <w:rsid w:val="00A05369"/>
    <w:rsid w:val="00A054BB"/>
    <w:rsid w:val="00A05B6D"/>
    <w:rsid w:val="00A06E6B"/>
    <w:rsid w:val="00A06F30"/>
    <w:rsid w:val="00A10E9B"/>
    <w:rsid w:val="00A11050"/>
    <w:rsid w:val="00A11270"/>
    <w:rsid w:val="00A1185C"/>
    <w:rsid w:val="00A11CE4"/>
    <w:rsid w:val="00A12B0D"/>
    <w:rsid w:val="00A14B6A"/>
    <w:rsid w:val="00A153AC"/>
    <w:rsid w:val="00A15941"/>
    <w:rsid w:val="00A15BDA"/>
    <w:rsid w:val="00A165A7"/>
    <w:rsid w:val="00A17522"/>
    <w:rsid w:val="00A209D4"/>
    <w:rsid w:val="00A20E86"/>
    <w:rsid w:val="00A213FE"/>
    <w:rsid w:val="00A216CD"/>
    <w:rsid w:val="00A219A8"/>
    <w:rsid w:val="00A21FF7"/>
    <w:rsid w:val="00A235B7"/>
    <w:rsid w:val="00A23983"/>
    <w:rsid w:val="00A25EBF"/>
    <w:rsid w:val="00A26336"/>
    <w:rsid w:val="00A27197"/>
    <w:rsid w:val="00A27D8A"/>
    <w:rsid w:val="00A301EB"/>
    <w:rsid w:val="00A30670"/>
    <w:rsid w:val="00A31AD8"/>
    <w:rsid w:val="00A33B7E"/>
    <w:rsid w:val="00A34194"/>
    <w:rsid w:val="00A35721"/>
    <w:rsid w:val="00A360AD"/>
    <w:rsid w:val="00A407F4"/>
    <w:rsid w:val="00A409A6"/>
    <w:rsid w:val="00A413F2"/>
    <w:rsid w:val="00A41A10"/>
    <w:rsid w:val="00A41FDE"/>
    <w:rsid w:val="00A42029"/>
    <w:rsid w:val="00A44423"/>
    <w:rsid w:val="00A45698"/>
    <w:rsid w:val="00A46E6C"/>
    <w:rsid w:val="00A47DF5"/>
    <w:rsid w:val="00A47E7E"/>
    <w:rsid w:val="00A50876"/>
    <w:rsid w:val="00A50DED"/>
    <w:rsid w:val="00A50F42"/>
    <w:rsid w:val="00A51F2D"/>
    <w:rsid w:val="00A52DEB"/>
    <w:rsid w:val="00A531F5"/>
    <w:rsid w:val="00A532A2"/>
    <w:rsid w:val="00A53640"/>
    <w:rsid w:val="00A54245"/>
    <w:rsid w:val="00A54906"/>
    <w:rsid w:val="00A558E8"/>
    <w:rsid w:val="00A5645C"/>
    <w:rsid w:val="00A56999"/>
    <w:rsid w:val="00A56C6A"/>
    <w:rsid w:val="00A57354"/>
    <w:rsid w:val="00A573D8"/>
    <w:rsid w:val="00A60804"/>
    <w:rsid w:val="00A609A6"/>
    <w:rsid w:val="00A60DF4"/>
    <w:rsid w:val="00A61DF4"/>
    <w:rsid w:val="00A62A58"/>
    <w:rsid w:val="00A63450"/>
    <w:rsid w:val="00A647D1"/>
    <w:rsid w:val="00A64A99"/>
    <w:rsid w:val="00A64F23"/>
    <w:rsid w:val="00A655AA"/>
    <w:rsid w:val="00A66020"/>
    <w:rsid w:val="00A67131"/>
    <w:rsid w:val="00A67BD3"/>
    <w:rsid w:val="00A707F3"/>
    <w:rsid w:val="00A70907"/>
    <w:rsid w:val="00A70987"/>
    <w:rsid w:val="00A71037"/>
    <w:rsid w:val="00A7207E"/>
    <w:rsid w:val="00A728FA"/>
    <w:rsid w:val="00A72ACC"/>
    <w:rsid w:val="00A72E38"/>
    <w:rsid w:val="00A73923"/>
    <w:rsid w:val="00A7403A"/>
    <w:rsid w:val="00A75707"/>
    <w:rsid w:val="00A75C2D"/>
    <w:rsid w:val="00A76171"/>
    <w:rsid w:val="00A77250"/>
    <w:rsid w:val="00A77431"/>
    <w:rsid w:val="00A774A2"/>
    <w:rsid w:val="00A775DE"/>
    <w:rsid w:val="00A77AB5"/>
    <w:rsid w:val="00A803EB"/>
    <w:rsid w:val="00A80B01"/>
    <w:rsid w:val="00A81A85"/>
    <w:rsid w:val="00A8248E"/>
    <w:rsid w:val="00A830A7"/>
    <w:rsid w:val="00A835F4"/>
    <w:rsid w:val="00A835FF"/>
    <w:rsid w:val="00A85378"/>
    <w:rsid w:val="00A8572A"/>
    <w:rsid w:val="00A8599E"/>
    <w:rsid w:val="00A87742"/>
    <w:rsid w:val="00A8783E"/>
    <w:rsid w:val="00A87ABC"/>
    <w:rsid w:val="00A903D0"/>
    <w:rsid w:val="00A93212"/>
    <w:rsid w:val="00A93646"/>
    <w:rsid w:val="00A938D5"/>
    <w:rsid w:val="00A9393E"/>
    <w:rsid w:val="00A93972"/>
    <w:rsid w:val="00A94002"/>
    <w:rsid w:val="00A9453F"/>
    <w:rsid w:val="00A948F3"/>
    <w:rsid w:val="00A94D0D"/>
    <w:rsid w:val="00A95A5B"/>
    <w:rsid w:val="00A9753A"/>
    <w:rsid w:val="00AA07BF"/>
    <w:rsid w:val="00AA0AC6"/>
    <w:rsid w:val="00AA12A8"/>
    <w:rsid w:val="00AA23A3"/>
    <w:rsid w:val="00AA5497"/>
    <w:rsid w:val="00AA78F1"/>
    <w:rsid w:val="00AA7E92"/>
    <w:rsid w:val="00AB009B"/>
    <w:rsid w:val="00AB072D"/>
    <w:rsid w:val="00AB11CB"/>
    <w:rsid w:val="00AB1B38"/>
    <w:rsid w:val="00AB285F"/>
    <w:rsid w:val="00AB29E7"/>
    <w:rsid w:val="00AB2B27"/>
    <w:rsid w:val="00AB358E"/>
    <w:rsid w:val="00AB4155"/>
    <w:rsid w:val="00AB53D7"/>
    <w:rsid w:val="00AB5A41"/>
    <w:rsid w:val="00AB5F7B"/>
    <w:rsid w:val="00AB659B"/>
    <w:rsid w:val="00AC1334"/>
    <w:rsid w:val="00AC1468"/>
    <w:rsid w:val="00AC1C12"/>
    <w:rsid w:val="00AC1E11"/>
    <w:rsid w:val="00AC1EF2"/>
    <w:rsid w:val="00AC30D3"/>
    <w:rsid w:val="00AC3E53"/>
    <w:rsid w:val="00AC4401"/>
    <w:rsid w:val="00AC4975"/>
    <w:rsid w:val="00AC5212"/>
    <w:rsid w:val="00AC5982"/>
    <w:rsid w:val="00AC5B0F"/>
    <w:rsid w:val="00AC752D"/>
    <w:rsid w:val="00AC7A31"/>
    <w:rsid w:val="00AD052F"/>
    <w:rsid w:val="00AD0D4A"/>
    <w:rsid w:val="00AD128A"/>
    <w:rsid w:val="00AD134F"/>
    <w:rsid w:val="00AD1F40"/>
    <w:rsid w:val="00AD225D"/>
    <w:rsid w:val="00AD27D9"/>
    <w:rsid w:val="00AD29F0"/>
    <w:rsid w:val="00AD2D56"/>
    <w:rsid w:val="00AD31BB"/>
    <w:rsid w:val="00AD387D"/>
    <w:rsid w:val="00AD506A"/>
    <w:rsid w:val="00AD52F2"/>
    <w:rsid w:val="00AD54B6"/>
    <w:rsid w:val="00AD5BFE"/>
    <w:rsid w:val="00AD78B1"/>
    <w:rsid w:val="00AE050A"/>
    <w:rsid w:val="00AE1392"/>
    <w:rsid w:val="00AE201C"/>
    <w:rsid w:val="00AE263F"/>
    <w:rsid w:val="00AE3179"/>
    <w:rsid w:val="00AE462F"/>
    <w:rsid w:val="00AE47CB"/>
    <w:rsid w:val="00AE5C54"/>
    <w:rsid w:val="00AE64C3"/>
    <w:rsid w:val="00AE6C87"/>
    <w:rsid w:val="00AE72C7"/>
    <w:rsid w:val="00AF0237"/>
    <w:rsid w:val="00AF0B43"/>
    <w:rsid w:val="00AF0F88"/>
    <w:rsid w:val="00AF22BD"/>
    <w:rsid w:val="00AF3115"/>
    <w:rsid w:val="00AF4078"/>
    <w:rsid w:val="00AF50A3"/>
    <w:rsid w:val="00AF54AB"/>
    <w:rsid w:val="00AF5780"/>
    <w:rsid w:val="00AF5F31"/>
    <w:rsid w:val="00AF5FAD"/>
    <w:rsid w:val="00AF6065"/>
    <w:rsid w:val="00AF6114"/>
    <w:rsid w:val="00AF6FE5"/>
    <w:rsid w:val="00AF71B8"/>
    <w:rsid w:val="00AF7B03"/>
    <w:rsid w:val="00B000D3"/>
    <w:rsid w:val="00B001C1"/>
    <w:rsid w:val="00B00530"/>
    <w:rsid w:val="00B00B20"/>
    <w:rsid w:val="00B01956"/>
    <w:rsid w:val="00B0442B"/>
    <w:rsid w:val="00B047F8"/>
    <w:rsid w:val="00B051B1"/>
    <w:rsid w:val="00B05648"/>
    <w:rsid w:val="00B05F61"/>
    <w:rsid w:val="00B103DE"/>
    <w:rsid w:val="00B1071C"/>
    <w:rsid w:val="00B10C0D"/>
    <w:rsid w:val="00B10ED0"/>
    <w:rsid w:val="00B110CA"/>
    <w:rsid w:val="00B112B6"/>
    <w:rsid w:val="00B12EB0"/>
    <w:rsid w:val="00B13027"/>
    <w:rsid w:val="00B1433A"/>
    <w:rsid w:val="00B148E0"/>
    <w:rsid w:val="00B149AB"/>
    <w:rsid w:val="00B154BC"/>
    <w:rsid w:val="00B1575C"/>
    <w:rsid w:val="00B15E09"/>
    <w:rsid w:val="00B160A8"/>
    <w:rsid w:val="00B16821"/>
    <w:rsid w:val="00B20355"/>
    <w:rsid w:val="00B203FD"/>
    <w:rsid w:val="00B20788"/>
    <w:rsid w:val="00B20D60"/>
    <w:rsid w:val="00B21235"/>
    <w:rsid w:val="00B21CDE"/>
    <w:rsid w:val="00B231A3"/>
    <w:rsid w:val="00B23DFE"/>
    <w:rsid w:val="00B25257"/>
    <w:rsid w:val="00B2535F"/>
    <w:rsid w:val="00B25925"/>
    <w:rsid w:val="00B26CE2"/>
    <w:rsid w:val="00B27681"/>
    <w:rsid w:val="00B277A3"/>
    <w:rsid w:val="00B30A07"/>
    <w:rsid w:val="00B31584"/>
    <w:rsid w:val="00B316B8"/>
    <w:rsid w:val="00B32B22"/>
    <w:rsid w:val="00B359E3"/>
    <w:rsid w:val="00B37A5B"/>
    <w:rsid w:val="00B40070"/>
    <w:rsid w:val="00B403C0"/>
    <w:rsid w:val="00B40657"/>
    <w:rsid w:val="00B41FE8"/>
    <w:rsid w:val="00B431CE"/>
    <w:rsid w:val="00B456C5"/>
    <w:rsid w:val="00B465A2"/>
    <w:rsid w:val="00B46DA8"/>
    <w:rsid w:val="00B47FDA"/>
    <w:rsid w:val="00B52730"/>
    <w:rsid w:val="00B52928"/>
    <w:rsid w:val="00B52FD4"/>
    <w:rsid w:val="00B53235"/>
    <w:rsid w:val="00B53A34"/>
    <w:rsid w:val="00B53B79"/>
    <w:rsid w:val="00B54D44"/>
    <w:rsid w:val="00B54E71"/>
    <w:rsid w:val="00B55FAC"/>
    <w:rsid w:val="00B568D3"/>
    <w:rsid w:val="00B569C7"/>
    <w:rsid w:val="00B57916"/>
    <w:rsid w:val="00B602CC"/>
    <w:rsid w:val="00B60458"/>
    <w:rsid w:val="00B604E5"/>
    <w:rsid w:val="00B61A3C"/>
    <w:rsid w:val="00B6244D"/>
    <w:rsid w:val="00B62C8F"/>
    <w:rsid w:val="00B62FFC"/>
    <w:rsid w:val="00B6344E"/>
    <w:rsid w:val="00B64AF3"/>
    <w:rsid w:val="00B65C75"/>
    <w:rsid w:val="00B65DC1"/>
    <w:rsid w:val="00B65E1F"/>
    <w:rsid w:val="00B65EB8"/>
    <w:rsid w:val="00B672A8"/>
    <w:rsid w:val="00B6752D"/>
    <w:rsid w:val="00B678B2"/>
    <w:rsid w:val="00B67A43"/>
    <w:rsid w:val="00B67C81"/>
    <w:rsid w:val="00B67D67"/>
    <w:rsid w:val="00B7046C"/>
    <w:rsid w:val="00B7095C"/>
    <w:rsid w:val="00B715CC"/>
    <w:rsid w:val="00B7169C"/>
    <w:rsid w:val="00B71D15"/>
    <w:rsid w:val="00B7262D"/>
    <w:rsid w:val="00B7275F"/>
    <w:rsid w:val="00B74040"/>
    <w:rsid w:val="00B74A49"/>
    <w:rsid w:val="00B7612C"/>
    <w:rsid w:val="00B7637E"/>
    <w:rsid w:val="00B768A5"/>
    <w:rsid w:val="00B76C27"/>
    <w:rsid w:val="00B76CE8"/>
    <w:rsid w:val="00B80D5A"/>
    <w:rsid w:val="00B81C53"/>
    <w:rsid w:val="00B82255"/>
    <w:rsid w:val="00B82586"/>
    <w:rsid w:val="00B83B90"/>
    <w:rsid w:val="00B84071"/>
    <w:rsid w:val="00B842FB"/>
    <w:rsid w:val="00B84FF3"/>
    <w:rsid w:val="00B8510F"/>
    <w:rsid w:val="00B86169"/>
    <w:rsid w:val="00B86184"/>
    <w:rsid w:val="00B86545"/>
    <w:rsid w:val="00B87507"/>
    <w:rsid w:val="00B87691"/>
    <w:rsid w:val="00B87C07"/>
    <w:rsid w:val="00B91CC7"/>
    <w:rsid w:val="00B9358D"/>
    <w:rsid w:val="00B947AC"/>
    <w:rsid w:val="00B94EF6"/>
    <w:rsid w:val="00B96261"/>
    <w:rsid w:val="00B97B65"/>
    <w:rsid w:val="00BA11ED"/>
    <w:rsid w:val="00BA23AC"/>
    <w:rsid w:val="00BA270F"/>
    <w:rsid w:val="00BA338E"/>
    <w:rsid w:val="00BA346F"/>
    <w:rsid w:val="00BA34EB"/>
    <w:rsid w:val="00BA36E4"/>
    <w:rsid w:val="00BA3947"/>
    <w:rsid w:val="00BA416D"/>
    <w:rsid w:val="00BA44C4"/>
    <w:rsid w:val="00BA5A1C"/>
    <w:rsid w:val="00BA5C23"/>
    <w:rsid w:val="00BA72C5"/>
    <w:rsid w:val="00BA74C2"/>
    <w:rsid w:val="00BB054E"/>
    <w:rsid w:val="00BB1087"/>
    <w:rsid w:val="00BB150F"/>
    <w:rsid w:val="00BB15DA"/>
    <w:rsid w:val="00BB2737"/>
    <w:rsid w:val="00BB442C"/>
    <w:rsid w:val="00BB4DC6"/>
    <w:rsid w:val="00BB5229"/>
    <w:rsid w:val="00BB57F0"/>
    <w:rsid w:val="00BB5B6D"/>
    <w:rsid w:val="00BC0B47"/>
    <w:rsid w:val="00BC2071"/>
    <w:rsid w:val="00BC22E9"/>
    <w:rsid w:val="00BC2E01"/>
    <w:rsid w:val="00BC4086"/>
    <w:rsid w:val="00BC4DE2"/>
    <w:rsid w:val="00BC5729"/>
    <w:rsid w:val="00BC5B56"/>
    <w:rsid w:val="00BC68A6"/>
    <w:rsid w:val="00BC710C"/>
    <w:rsid w:val="00BC7C33"/>
    <w:rsid w:val="00BD0259"/>
    <w:rsid w:val="00BD0A1C"/>
    <w:rsid w:val="00BD13A6"/>
    <w:rsid w:val="00BD292A"/>
    <w:rsid w:val="00BD5BC2"/>
    <w:rsid w:val="00BD5C73"/>
    <w:rsid w:val="00BD63F3"/>
    <w:rsid w:val="00BD643C"/>
    <w:rsid w:val="00BD6AC6"/>
    <w:rsid w:val="00BD6CD6"/>
    <w:rsid w:val="00BD731A"/>
    <w:rsid w:val="00BD7B6F"/>
    <w:rsid w:val="00BD7CCB"/>
    <w:rsid w:val="00BD7F84"/>
    <w:rsid w:val="00BE0F0E"/>
    <w:rsid w:val="00BE1B2B"/>
    <w:rsid w:val="00BE1C2D"/>
    <w:rsid w:val="00BE2421"/>
    <w:rsid w:val="00BE3284"/>
    <w:rsid w:val="00BE3D6B"/>
    <w:rsid w:val="00BE6B63"/>
    <w:rsid w:val="00BE6CCD"/>
    <w:rsid w:val="00BE7B24"/>
    <w:rsid w:val="00BF01B9"/>
    <w:rsid w:val="00BF026F"/>
    <w:rsid w:val="00BF11F5"/>
    <w:rsid w:val="00BF1CE6"/>
    <w:rsid w:val="00BF20AB"/>
    <w:rsid w:val="00BF293A"/>
    <w:rsid w:val="00BF2EA4"/>
    <w:rsid w:val="00BF4486"/>
    <w:rsid w:val="00BF476B"/>
    <w:rsid w:val="00BF4856"/>
    <w:rsid w:val="00BF5D17"/>
    <w:rsid w:val="00BF62CD"/>
    <w:rsid w:val="00BF6B16"/>
    <w:rsid w:val="00BF70AF"/>
    <w:rsid w:val="00BF755A"/>
    <w:rsid w:val="00C01A4A"/>
    <w:rsid w:val="00C025D8"/>
    <w:rsid w:val="00C02BEB"/>
    <w:rsid w:val="00C03B0C"/>
    <w:rsid w:val="00C05F77"/>
    <w:rsid w:val="00C0643B"/>
    <w:rsid w:val="00C0657F"/>
    <w:rsid w:val="00C068E1"/>
    <w:rsid w:val="00C06C6D"/>
    <w:rsid w:val="00C07622"/>
    <w:rsid w:val="00C07C55"/>
    <w:rsid w:val="00C101F6"/>
    <w:rsid w:val="00C1139F"/>
    <w:rsid w:val="00C116A7"/>
    <w:rsid w:val="00C117F8"/>
    <w:rsid w:val="00C11DE8"/>
    <w:rsid w:val="00C1243B"/>
    <w:rsid w:val="00C13379"/>
    <w:rsid w:val="00C13F99"/>
    <w:rsid w:val="00C14E92"/>
    <w:rsid w:val="00C15205"/>
    <w:rsid w:val="00C15E5A"/>
    <w:rsid w:val="00C160DA"/>
    <w:rsid w:val="00C167D4"/>
    <w:rsid w:val="00C16E10"/>
    <w:rsid w:val="00C17016"/>
    <w:rsid w:val="00C17F57"/>
    <w:rsid w:val="00C20395"/>
    <w:rsid w:val="00C206A4"/>
    <w:rsid w:val="00C206B2"/>
    <w:rsid w:val="00C20EA4"/>
    <w:rsid w:val="00C20FD5"/>
    <w:rsid w:val="00C213C1"/>
    <w:rsid w:val="00C23860"/>
    <w:rsid w:val="00C240E8"/>
    <w:rsid w:val="00C2428B"/>
    <w:rsid w:val="00C242A4"/>
    <w:rsid w:val="00C24337"/>
    <w:rsid w:val="00C25233"/>
    <w:rsid w:val="00C27013"/>
    <w:rsid w:val="00C27B40"/>
    <w:rsid w:val="00C301A0"/>
    <w:rsid w:val="00C30627"/>
    <w:rsid w:val="00C30D2C"/>
    <w:rsid w:val="00C30D90"/>
    <w:rsid w:val="00C30EFF"/>
    <w:rsid w:val="00C3126E"/>
    <w:rsid w:val="00C326E5"/>
    <w:rsid w:val="00C32FC8"/>
    <w:rsid w:val="00C331E4"/>
    <w:rsid w:val="00C33A36"/>
    <w:rsid w:val="00C33DF3"/>
    <w:rsid w:val="00C34922"/>
    <w:rsid w:val="00C34A56"/>
    <w:rsid w:val="00C34B20"/>
    <w:rsid w:val="00C350B4"/>
    <w:rsid w:val="00C35124"/>
    <w:rsid w:val="00C35423"/>
    <w:rsid w:val="00C356A5"/>
    <w:rsid w:val="00C35B04"/>
    <w:rsid w:val="00C35DDE"/>
    <w:rsid w:val="00C361F5"/>
    <w:rsid w:val="00C36E19"/>
    <w:rsid w:val="00C37479"/>
    <w:rsid w:val="00C3758D"/>
    <w:rsid w:val="00C40D08"/>
    <w:rsid w:val="00C41D7E"/>
    <w:rsid w:val="00C424F1"/>
    <w:rsid w:val="00C44D6C"/>
    <w:rsid w:val="00C44F21"/>
    <w:rsid w:val="00C461FE"/>
    <w:rsid w:val="00C46EBE"/>
    <w:rsid w:val="00C470A1"/>
    <w:rsid w:val="00C47E81"/>
    <w:rsid w:val="00C502D1"/>
    <w:rsid w:val="00C51162"/>
    <w:rsid w:val="00C51522"/>
    <w:rsid w:val="00C51646"/>
    <w:rsid w:val="00C5285D"/>
    <w:rsid w:val="00C537EB"/>
    <w:rsid w:val="00C54D6D"/>
    <w:rsid w:val="00C55865"/>
    <w:rsid w:val="00C5642A"/>
    <w:rsid w:val="00C5765E"/>
    <w:rsid w:val="00C57ABF"/>
    <w:rsid w:val="00C57CC7"/>
    <w:rsid w:val="00C60D0E"/>
    <w:rsid w:val="00C61136"/>
    <w:rsid w:val="00C6125A"/>
    <w:rsid w:val="00C6142B"/>
    <w:rsid w:val="00C617BA"/>
    <w:rsid w:val="00C62B39"/>
    <w:rsid w:val="00C62CA1"/>
    <w:rsid w:val="00C62FE6"/>
    <w:rsid w:val="00C653B4"/>
    <w:rsid w:val="00C66E7D"/>
    <w:rsid w:val="00C677C2"/>
    <w:rsid w:val="00C678E4"/>
    <w:rsid w:val="00C679A7"/>
    <w:rsid w:val="00C70227"/>
    <w:rsid w:val="00C70310"/>
    <w:rsid w:val="00C707B3"/>
    <w:rsid w:val="00C70AED"/>
    <w:rsid w:val="00C70BAA"/>
    <w:rsid w:val="00C71513"/>
    <w:rsid w:val="00C7158F"/>
    <w:rsid w:val="00C715B5"/>
    <w:rsid w:val="00C715CB"/>
    <w:rsid w:val="00C726E7"/>
    <w:rsid w:val="00C7351C"/>
    <w:rsid w:val="00C73F15"/>
    <w:rsid w:val="00C7474B"/>
    <w:rsid w:val="00C7510F"/>
    <w:rsid w:val="00C76987"/>
    <w:rsid w:val="00C7731C"/>
    <w:rsid w:val="00C80198"/>
    <w:rsid w:val="00C804C5"/>
    <w:rsid w:val="00C805BF"/>
    <w:rsid w:val="00C806A5"/>
    <w:rsid w:val="00C8076E"/>
    <w:rsid w:val="00C81029"/>
    <w:rsid w:val="00C819EA"/>
    <w:rsid w:val="00C8210B"/>
    <w:rsid w:val="00C82CA3"/>
    <w:rsid w:val="00C832C9"/>
    <w:rsid w:val="00C834ED"/>
    <w:rsid w:val="00C838FE"/>
    <w:rsid w:val="00C856CF"/>
    <w:rsid w:val="00C85F67"/>
    <w:rsid w:val="00C866EE"/>
    <w:rsid w:val="00C8776C"/>
    <w:rsid w:val="00C87BD8"/>
    <w:rsid w:val="00C91B5D"/>
    <w:rsid w:val="00C92209"/>
    <w:rsid w:val="00C92674"/>
    <w:rsid w:val="00C942F7"/>
    <w:rsid w:val="00C94588"/>
    <w:rsid w:val="00C94684"/>
    <w:rsid w:val="00C95EE0"/>
    <w:rsid w:val="00C9645A"/>
    <w:rsid w:val="00C966C2"/>
    <w:rsid w:val="00C97848"/>
    <w:rsid w:val="00C97B7A"/>
    <w:rsid w:val="00C97C87"/>
    <w:rsid w:val="00CA000B"/>
    <w:rsid w:val="00CA122E"/>
    <w:rsid w:val="00CA1E23"/>
    <w:rsid w:val="00CA296D"/>
    <w:rsid w:val="00CA29F9"/>
    <w:rsid w:val="00CA303C"/>
    <w:rsid w:val="00CA3788"/>
    <w:rsid w:val="00CA3B0A"/>
    <w:rsid w:val="00CA3B66"/>
    <w:rsid w:val="00CA3DF9"/>
    <w:rsid w:val="00CA4BA4"/>
    <w:rsid w:val="00CA5439"/>
    <w:rsid w:val="00CA547D"/>
    <w:rsid w:val="00CA5712"/>
    <w:rsid w:val="00CA5C86"/>
    <w:rsid w:val="00CA65B0"/>
    <w:rsid w:val="00CA6857"/>
    <w:rsid w:val="00CA739D"/>
    <w:rsid w:val="00CA751B"/>
    <w:rsid w:val="00CB016A"/>
    <w:rsid w:val="00CB02AC"/>
    <w:rsid w:val="00CB049F"/>
    <w:rsid w:val="00CB1D10"/>
    <w:rsid w:val="00CB2A07"/>
    <w:rsid w:val="00CB2BE3"/>
    <w:rsid w:val="00CB3A7A"/>
    <w:rsid w:val="00CB51D8"/>
    <w:rsid w:val="00CB5DCC"/>
    <w:rsid w:val="00CB685D"/>
    <w:rsid w:val="00CB7DEF"/>
    <w:rsid w:val="00CC04BD"/>
    <w:rsid w:val="00CC066E"/>
    <w:rsid w:val="00CC072B"/>
    <w:rsid w:val="00CC1443"/>
    <w:rsid w:val="00CC26F4"/>
    <w:rsid w:val="00CC43B5"/>
    <w:rsid w:val="00CC4BD4"/>
    <w:rsid w:val="00CC5570"/>
    <w:rsid w:val="00CC65E5"/>
    <w:rsid w:val="00CD0B21"/>
    <w:rsid w:val="00CD104F"/>
    <w:rsid w:val="00CD1CAE"/>
    <w:rsid w:val="00CD1E32"/>
    <w:rsid w:val="00CD1F1C"/>
    <w:rsid w:val="00CD3730"/>
    <w:rsid w:val="00CD4149"/>
    <w:rsid w:val="00CD5D0D"/>
    <w:rsid w:val="00CD67FB"/>
    <w:rsid w:val="00CD6A32"/>
    <w:rsid w:val="00CD6EF9"/>
    <w:rsid w:val="00CD6F6C"/>
    <w:rsid w:val="00CE004B"/>
    <w:rsid w:val="00CE0717"/>
    <w:rsid w:val="00CE0F48"/>
    <w:rsid w:val="00CE1B45"/>
    <w:rsid w:val="00CE211E"/>
    <w:rsid w:val="00CE4BFA"/>
    <w:rsid w:val="00CE4FDB"/>
    <w:rsid w:val="00CE59AF"/>
    <w:rsid w:val="00CE5CA3"/>
    <w:rsid w:val="00CE5E28"/>
    <w:rsid w:val="00CE6671"/>
    <w:rsid w:val="00CE7BF6"/>
    <w:rsid w:val="00CF0F7C"/>
    <w:rsid w:val="00CF1516"/>
    <w:rsid w:val="00CF1714"/>
    <w:rsid w:val="00CF1E7B"/>
    <w:rsid w:val="00CF2416"/>
    <w:rsid w:val="00CF2551"/>
    <w:rsid w:val="00CF2974"/>
    <w:rsid w:val="00CF2A99"/>
    <w:rsid w:val="00CF3D82"/>
    <w:rsid w:val="00CF4EBE"/>
    <w:rsid w:val="00CF4F5B"/>
    <w:rsid w:val="00CF5EC0"/>
    <w:rsid w:val="00CF641E"/>
    <w:rsid w:val="00CF6FB8"/>
    <w:rsid w:val="00CF765B"/>
    <w:rsid w:val="00CF7896"/>
    <w:rsid w:val="00CF7FEB"/>
    <w:rsid w:val="00D0073D"/>
    <w:rsid w:val="00D027C8"/>
    <w:rsid w:val="00D02A9B"/>
    <w:rsid w:val="00D02CF3"/>
    <w:rsid w:val="00D0471B"/>
    <w:rsid w:val="00D04D88"/>
    <w:rsid w:val="00D05040"/>
    <w:rsid w:val="00D05F7F"/>
    <w:rsid w:val="00D06097"/>
    <w:rsid w:val="00D0711F"/>
    <w:rsid w:val="00D07581"/>
    <w:rsid w:val="00D076E2"/>
    <w:rsid w:val="00D07B72"/>
    <w:rsid w:val="00D107B2"/>
    <w:rsid w:val="00D11C1C"/>
    <w:rsid w:val="00D12A62"/>
    <w:rsid w:val="00D13595"/>
    <w:rsid w:val="00D14E25"/>
    <w:rsid w:val="00D1711F"/>
    <w:rsid w:val="00D1773B"/>
    <w:rsid w:val="00D206AA"/>
    <w:rsid w:val="00D208FF"/>
    <w:rsid w:val="00D21159"/>
    <w:rsid w:val="00D21246"/>
    <w:rsid w:val="00D219C9"/>
    <w:rsid w:val="00D222D5"/>
    <w:rsid w:val="00D226B0"/>
    <w:rsid w:val="00D23AD0"/>
    <w:rsid w:val="00D24B44"/>
    <w:rsid w:val="00D24C72"/>
    <w:rsid w:val="00D24F36"/>
    <w:rsid w:val="00D262B1"/>
    <w:rsid w:val="00D262ED"/>
    <w:rsid w:val="00D26C8D"/>
    <w:rsid w:val="00D27B44"/>
    <w:rsid w:val="00D30120"/>
    <w:rsid w:val="00D30162"/>
    <w:rsid w:val="00D30C49"/>
    <w:rsid w:val="00D30E78"/>
    <w:rsid w:val="00D31059"/>
    <w:rsid w:val="00D31789"/>
    <w:rsid w:val="00D328BE"/>
    <w:rsid w:val="00D32D12"/>
    <w:rsid w:val="00D32F05"/>
    <w:rsid w:val="00D33042"/>
    <w:rsid w:val="00D332B0"/>
    <w:rsid w:val="00D35922"/>
    <w:rsid w:val="00D35BE1"/>
    <w:rsid w:val="00D35D71"/>
    <w:rsid w:val="00D36015"/>
    <w:rsid w:val="00D408E2"/>
    <w:rsid w:val="00D410BC"/>
    <w:rsid w:val="00D43874"/>
    <w:rsid w:val="00D4398E"/>
    <w:rsid w:val="00D43AF6"/>
    <w:rsid w:val="00D43B40"/>
    <w:rsid w:val="00D44620"/>
    <w:rsid w:val="00D45EA7"/>
    <w:rsid w:val="00D4692D"/>
    <w:rsid w:val="00D472D6"/>
    <w:rsid w:val="00D4779F"/>
    <w:rsid w:val="00D479C0"/>
    <w:rsid w:val="00D504D4"/>
    <w:rsid w:val="00D51A23"/>
    <w:rsid w:val="00D51D78"/>
    <w:rsid w:val="00D5204F"/>
    <w:rsid w:val="00D52C03"/>
    <w:rsid w:val="00D53389"/>
    <w:rsid w:val="00D54666"/>
    <w:rsid w:val="00D54667"/>
    <w:rsid w:val="00D54C00"/>
    <w:rsid w:val="00D5562A"/>
    <w:rsid w:val="00D55D96"/>
    <w:rsid w:val="00D56140"/>
    <w:rsid w:val="00D60464"/>
    <w:rsid w:val="00D62AC4"/>
    <w:rsid w:val="00D62B2C"/>
    <w:rsid w:val="00D63D52"/>
    <w:rsid w:val="00D644C0"/>
    <w:rsid w:val="00D66264"/>
    <w:rsid w:val="00D70C25"/>
    <w:rsid w:val="00D712E6"/>
    <w:rsid w:val="00D7181B"/>
    <w:rsid w:val="00D71E09"/>
    <w:rsid w:val="00D7214B"/>
    <w:rsid w:val="00D7262B"/>
    <w:rsid w:val="00D72713"/>
    <w:rsid w:val="00D727AB"/>
    <w:rsid w:val="00D747A6"/>
    <w:rsid w:val="00D75386"/>
    <w:rsid w:val="00D76DC8"/>
    <w:rsid w:val="00D776F9"/>
    <w:rsid w:val="00D803D5"/>
    <w:rsid w:val="00D809C6"/>
    <w:rsid w:val="00D81C05"/>
    <w:rsid w:val="00D82B08"/>
    <w:rsid w:val="00D868AF"/>
    <w:rsid w:val="00D87909"/>
    <w:rsid w:val="00D9028A"/>
    <w:rsid w:val="00D90858"/>
    <w:rsid w:val="00D90DF3"/>
    <w:rsid w:val="00D911B1"/>
    <w:rsid w:val="00D93319"/>
    <w:rsid w:val="00D93600"/>
    <w:rsid w:val="00D93C78"/>
    <w:rsid w:val="00D9514D"/>
    <w:rsid w:val="00D9676C"/>
    <w:rsid w:val="00D968A0"/>
    <w:rsid w:val="00D96F53"/>
    <w:rsid w:val="00DA06FA"/>
    <w:rsid w:val="00DA0AAC"/>
    <w:rsid w:val="00DA104D"/>
    <w:rsid w:val="00DA264C"/>
    <w:rsid w:val="00DA2FFA"/>
    <w:rsid w:val="00DA4358"/>
    <w:rsid w:val="00DA4A1C"/>
    <w:rsid w:val="00DA4D41"/>
    <w:rsid w:val="00DA4D8D"/>
    <w:rsid w:val="00DA5610"/>
    <w:rsid w:val="00DA5BE5"/>
    <w:rsid w:val="00DA5E72"/>
    <w:rsid w:val="00DA6731"/>
    <w:rsid w:val="00DA6A44"/>
    <w:rsid w:val="00DA75D0"/>
    <w:rsid w:val="00DA7BAB"/>
    <w:rsid w:val="00DB1DC2"/>
    <w:rsid w:val="00DB2E02"/>
    <w:rsid w:val="00DB4CC6"/>
    <w:rsid w:val="00DB4E11"/>
    <w:rsid w:val="00DB5D59"/>
    <w:rsid w:val="00DB79EC"/>
    <w:rsid w:val="00DC02F0"/>
    <w:rsid w:val="00DC20E8"/>
    <w:rsid w:val="00DC2832"/>
    <w:rsid w:val="00DC4454"/>
    <w:rsid w:val="00DC44A8"/>
    <w:rsid w:val="00DC45AF"/>
    <w:rsid w:val="00DC493F"/>
    <w:rsid w:val="00DC4F45"/>
    <w:rsid w:val="00DC627D"/>
    <w:rsid w:val="00DC6310"/>
    <w:rsid w:val="00DC6CA9"/>
    <w:rsid w:val="00DC77F5"/>
    <w:rsid w:val="00DC7EFF"/>
    <w:rsid w:val="00DD22DE"/>
    <w:rsid w:val="00DD240E"/>
    <w:rsid w:val="00DD2EB0"/>
    <w:rsid w:val="00DD3293"/>
    <w:rsid w:val="00DD365F"/>
    <w:rsid w:val="00DD3C91"/>
    <w:rsid w:val="00DD3F8A"/>
    <w:rsid w:val="00DD4E99"/>
    <w:rsid w:val="00DD56CC"/>
    <w:rsid w:val="00DE00A5"/>
    <w:rsid w:val="00DE10EB"/>
    <w:rsid w:val="00DE3158"/>
    <w:rsid w:val="00DE4007"/>
    <w:rsid w:val="00DE4A4A"/>
    <w:rsid w:val="00DE5312"/>
    <w:rsid w:val="00DE5C0E"/>
    <w:rsid w:val="00DE61BE"/>
    <w:rsid w:val="00DE6821"/>
    <w:rsid w:val="00DE7D8A"/>
    <w:rsid w:val="00DF014C"/>
    <w:rsid w:val="00DF10C6"/>
    <w:rsid w:val="00DF29EE"/>
    <w:rsid w:val="00DF3E56"/>
    <w:rsid w:val="00DF42D1"/>
    <w:rsid w:val="00DF444A"/>
    <w:rsid w:val="00DF4822"/>
    <w:rsid w:val="00DF540E"/>
    <w:rsid w:val="00DF6042"/>
    <w:rsid w:val="00DF6901"/>
    <w:rsid w:val="00E0040A"/>
    <w:rsid w:val="00E004E4"/>
    <w:rsid w:val="00E00FE8"/>
    <w:rsid w:val="00E01114"/>
    <w:rsid w:val="00E0419E"/>
    <w:rsid w:val="00E04F6E"/>
    <w:rsid w:val="00E05E67"/>
    <w:rsid w:val="00E06A25"/>
    <w:rsid w:val="00E07E7E"/>
    <w:rsid w:val="00E11B16"/>
    <w:rsid w:val="00E11F25"/>
    <w:rsid w:val="00E143FE"/>
    <w:rsid w:val="00E14C28"/>
    <w:rsid w:val="00E166B7"/>
    <w:rsid w:val="00E174DD"/>
    <w:rsid w:val="00E17616"/>
    <w:rsid w:val="00E177C4"/>
    <w:rsid w:val="00E1787E"/>
    <w:rsid w:val="00E1794D"/>
    <w:rsid w:val="00E200BE"/>
    <w:rsid w:val="00E2028F"/>
    <w:rsid w:val="00E21AED"/>
    <w:rsid w:val="00E2386D"/>
    <w:rsid w:val="00E23E4C"/>
    <w:rsid w:val="00E2428B"/>
    <w:rsid w:val="00E2436C"/>
    <w:rsid w:val="00E24724"/>
    <w:rsid w:val="00E24D42"/>
    <w:rsid w:val="00E251F4"/>
    <w:rsid w:val="00E2625E"/>
    <w:rsid w:val="00E26B2D"/>
    <w:rsid w:val="00E272A1"/>
    <w:rsid w:val="00E27984"/>
    <w:rsid w:val="00E27F64"/>
    <w:rsid w:val="00E307D7"/>
    <w:rsid w:val="00E30F96"/>
    <w:rsid w:val="00E3287D"/>
    <w:rsid w:val="00E32979"/>
    <w:rsid w:val="00E33184"/>
    <w:rsid w:val="00E331EE"/>
    <w:rsid w:val="00E332B2"/>
    <w:rsid w:val="00E36339"/>
    <w:rsid w:val="00E37684"/>
    <w:rsid w:val="00E40981"/>
    <w:rsid w:val="00E41459"/>
    <w:rsid w:val="00E41833"/>
    <w:rsid w:val="00E42819"/>
    <w:rsid w:val="00E42FCB"/>
    <w:rsid w:val="00E4355B"/>
    <w:rsid w:val="00E4399F"/>
    <w:rsid w:val="00E43DBA"/>
    <w:rsid w:val="00E44174"/>
    <w:rsid w:val="00E443D3"/>
    <w:rsid w:val="00E479E2"/>
    <w:rsid w:val="00E50051"/>
    <w:rsid w:val="00E50741"/>
    <w:rsid w:val="00E51090"/>
    <w:rsid w:val="00E538D2"/>
    <w:rsid w:val="00E53B0A"/>
    <w:rsid w:val="00E54FD4"/>
    <w:rsid w:val="00E5609A"/>
    <w:rsid w:val="00E56C3C"/>
    <w:rsid w:val="00E56F0F"/>
    <w:rsid w:val="00E57433"/>
    <w:rsid w:val="00E605BB"/>
    <w:rsid w:val="00E607EE"/>
    <w:rsid w:val="00E60DE9"/>
    <w:rsid w:val="00E61BA2"/>
    <w:rsid w:val="00E62279"/>
    <w:rsid w:val="00E63655"/>
    <w:rsid w:val="00E64885"/>
    <w:rsid w:val="00E6517A"/>
    <w:rsid w:val="00E6678A"/>
    <w:rsid w:val="00E66DF6"/>
    <w:rsid w:val="00E670BD"/>
    <w:rsid w:val="00E675F2"/>
    <w:rsid w:val="00E71857"/>
    <w:rsid w:val="00E731A6"/>
    <w:rsid w:val="00E73E2A"/>
    <w:rsid w:val="00E75422"/>
    <w:rsid w:val="00E757A1"/>
    <w:rsid w:val="00E757C8"/>
    <w:rsid w:val="00E75800"/>
    <w:rsid w:val="00E75E40"/>
    <w:rsid w:val="00E76987"/>
    <w:rsid w:val="00E769E3"/>
    <w:rsid w:val="00E77C0E"/>
    <w:rsid w:val="00E81862"/>
    <w:rsid w:val="00E819B2"/>
    <w:rsid w:val="00E8203C"/>
    <w:rsid w:val="00E822F7"/>
    <w:rsid w:val="00E82886"/>
    <w:rsid w:val="00E82C6B"/>
    <w:rsid w:val="00E82FEA"/>
    <w:rsid w:val="00E84930"/>
    <w:rsid w:val="00E84B3B"/>
    <w:rsid w:val="00E84D63"/>
    <w:rsid w:val="00E85792"/>
    <w:rsid w:val="00E85DB3"/>
    <w:rsid w:val="00E864A0"/>
    <w:rsid w:val="00E86749"/>
    <w:rsid w:val="00E870C3"/>
    <w:rsid w:val="00E879C4"/>
    <w:rsid w:val="00E90AFC"/>
    <w:rsid w:val="00E91065"/>
    <w:rsid w:val="00E924BB"/>
    <w:rsid w:val="00E92BF5"/>
    <w:rsid w:val="00E932D7"/>
    <w:rsid w:val="00E943F5"/>
    <w:rsid w:val="00E94794"/>
    <w:rsid w:val="00E94CF1"/>
    <w:rsid w:val="00E95732"/>
    <w:rsid w:val="00E95C0A"/>
    <w:rsid w:val="00E96C7B"/>
    <w:rsid w:val="00E97632"/>
    <w:rsid w:val="00E976AE"/>
    <w:rsid w:val="00EA1F71"/>
    <w:rsid w:val="00EA1F90"/>
    <w:rsid w:val="00EA2382"/>
    <w:rsid w:val="00EA2A3A"/>
    <w:rsid w:val="00EA3ED3"/>
    <w:rsid w:val="00EA402B"/>
    <w:rsid w:val="00EA4330"/>
    <w:rsid w:val="00EA4BA3"/>
    <w:rsid w:val="00EA650F"/>
    <w:rsid w:val="00EA6C5D"/>
    <w:rsid w:val="00EA78F3"/>
    <w:rsid w:val="00EA7E1D"/>
    <w:rsid w:val="00EB00D7"/>
    <w:rsid w:val="00EB00F6"/>
    <w:rsid w:val="00EB0B6A"/>
    <w:rsid w:val="00EB2536"/>
    <w:rsid w:val="00EB2CA1"/>
    <w:rsid w:val="00EB2D13"/>
    <w:rsid w:val="00EB3BA1"/>
    <w:rsid w:val="00EB40EA"/>
    <w:rsid w:val="00EB5953"/>
    <w:rsid w:val="00EB6B7B"/>
    <w:rsid w:val="00EB7762"/>
    <w:rsid w:val="00EB79DD"/>
    <w:rsid w:val="00EC01B4"/>
    <w:rsid w:val="00EC075C"/>
    <w:rsid w:val="00EC12B6"/>
    <w:rsid w:val="00EC1314"/>
    <w:rsid w:val="00EC2093"/>
    <w:rsid w:val="00EC25BB"/>
    <w:rsid w:val="00EC266F"/>
    <w:rsid w:val="00EC2A62"/>
    <w:rsid w:val="00EC32CE"/>
    <w:rsid w:val="00EC344E"/>
    <w:rsid w:val="00EC52B5"/>
    <w:rsid w:val="00EC5A83"/>
    <w:rsid w:val="00EC6807"/>
    <w:rsid w:val="00EC73CB"/>
    <w:rsid w:val="00ED12BB"/>
    <w:rsid w:val="00ED2C7C"/>
    <w:rsid w:val="00ED345B"/>
    <w:rsid w:val="00ED40E8"/>
    <w:rsid w:val="00ED4576"/>
    <w:rsid w:val="00ED470F"/>
    <w:rsid w:val="00ED5651"/>
    <w:rsid w:val="00ED6892"/>
    <w:rsid w:val="00ED728A"/>
    <w:rsid w:val="00ED74C4"/>
    <w:rsid w:val="00ED7FE2"/>
    <w:rsid w:val="00EE0968"/>
    <w:rsid w:val="00EE1847"/>
    <w:rsid w:val="00EE358C"/>
    <w:rsid w:val="00EE6112"/>
    <w:rsid w:val="00EE6D41"/>
    <w:rsid w:val="00EE7166"/>
    <w:rsid w:val="00EF0084"/>
    <w:rsid w:val="00EF078B"/>
    <w:rsid w:val="00EF0EAD"/>
    <w:rsid w:val="00EF1D23"/>
    <w:rsid w:val="00EF22C6"/>
    <w:rsid w:val="00EF26F7"/>
    <w:rsid w:val="00EF2BCA"/>
    <w:rsid w:val="00EF311F"/>
    <w:rsid w:val="00EF45E7"/>
    <w:rsid w:val="00EF4FAC"/>
    <w:rsid w:val="00EF5EB0"/>
    <w:rsid w:val="00EF5F1D"/>
    <w:rsid w:val="00EF64FA"/>
    <w:rsid w:val="00EF6C88"/>
    <w:rsid w:val="00EF6F2A"/>
    <w:rsid w:val="00EF703E"/>
    <w:rsid w:val="00EF71F1"/>
    <w:rsid w:val="00F007E0"/>
    <w:rsid w:val="00F00B31"/>
    <w:rsid w:val="00F01363"/>
    <w:rsid w:val="00F01613"/>
    <w:rsid w:val="00F030EF"/>
    <w:rsid w:val="00F03E75"/>
    <w:rsid w:val="00F0407A"/>
    <w:rsid w:val="00F05921"/>
    <w:rsid w:val="00F05C07"/>
    <w:rsid w:val="00F05C40"/>
    <w:rsid w:val="00F06418"/>
    <w:rsid w:val="00F065BE"/>
    <w:rsid w:val="00F06BCB"/>
    <w:rsid w:val="00F077B3"/>
    <w:rsid w:val="00F0799E"/>
    <w:rsid w:val="00F07F0D"/>
    <w:rsid w:val="00F10924"/>
    <w:rsid w:val="00F11323"/>
    <w:rsid w:val="00F11B15"/>
    <w:rsid w:val="00F13A31"/>
    <w:rsid w:val="00F15AF1"/>
    <w:rsid w:val="00F16361"/>
    <w:rsid w:val="00F16BC9"/>
    <w:rsid w:val="00F16E36"/>
    <w:rsid w:val="00F17010"/>
    <w:rsid w:val="00F176DA"/>
    <w:rsid w:val="00F178F6"/>
    <w:rsid w:val="00F17D81"/>
    <w:rsid w:val="00F205D1"/>
    <w:rsid w:val="00F208D6"/>
    <w:rsid w:val="00F20BA2"/>
    <w:rsid w:val="00F21042"/>
    <w:rsid w:val="00F22151"/>
    <w:rsid w:val="00F22610"/>
    <w:rsid w:val="00F23F38"/>
    <w:rsid w:val="00F24494"/>
    <w:rsid w:val="00F2577B"/>
    <w:rsid w:val="00F25D3C"/>
    <w:rsid w:val="00F26556"/>
    <w:rsid w:val="00F27A87"/>
    <w:rsid w:val="00F301A0"/>
    <w:rsid w:val="00F309EB"/>
    <w:rsid w:val="00F311B7"/>
    <w:rsid w:val="00F31B0D"/>
    <w:rsid w:val="00F32F0A"/>
    <w:rsid w:val="00F35E9F"/>
    <w:rsid w:val="00F36A1F"/>
    <w:rsid w:val="00F36FFD"/>
    <w:rsid w:val="00F37713"/>
    <w:rsid w:val="00F40433"/>
    <w:rsid w:val="00F411C1"/>
    <w:rsid w:val="00F413F6"/>
    <w:rsid w:val="00F41595"/>
    <w:rsid w:val="00F41C14"/>
    <w:rsid w:val="00F4258D"/>
    <w:rsid w:val="00F42DFD"/>
    <w:rsid w:val="00F43FA2"/>
    <w:rsid w:val="00F45F45"/>
    <w:rsid w:val="00F473BD"/>
    <w:rsid w:val="00F47A43"/>
    <w:rsid w:val="00F47FC8"/>
    <w:rsid w:val="00F50084"/>
    <w:rsid w:val="00F5079A"/>
    <w:rsid w:val="00F514D4"/>
    <w:rsid w:val="00F52770"/>
    <w:rsid w:val="00F529FA"/>
    <w:rsid w:val="00F53C20"/>
    <w:rsid w:val="00F53C31"/>
    <w:rsid w:val="00F542C1"/>
    <w:rsid w:val="00F542DD"/>
    <w:rsid w:val="00F54DC6"/>
    <w:rsid w:val="00F5606D"/>
    <w:rsid w:val="00F56F69"/>
    <w:rsid w:val="00F576B0"/>
    <w:rsid w:val="00F5774E"/>
    <w:rsid w:val="00F6173D"/>
    <w:rsid w:val="00F62980"/>
    <w:rsid w:val="00F65204"/>
    <w:rsid w:val="00F6582F"/>
    <w:rsid w:val="00F65B12"/>
    <w:rsid w:val="00F65B85"/>
    <w:rsid w:val="00F66096"/>
    <w:rsid w:val="00F67D83"/>
    <w:rsid w:val="00F701EB"/>
    <w:rsid w:val="00F70B16"/>
    <w:rsid w:val="00F71458"/>
    <w:rsid w:val="00F715BE"/>
    <w:rsid w:val="00F71F53"/>
    <w:rsid w:val="00F724F3"/>
    <w:rsid w:val="00F72A11"/>
    <w:rsid w:val="00F73CD6"/>
    <w:rsid w:val="00F748BB"/>
    <w:rsid w:val="00F74C5A"/>
    <w:rsid w:val="00F7537A"/>
    <w:rsid w:val="00F75458"/>
    <w:rsid w:val="00F755F9"/>
    <w:rsid w:val="00F75B52"/>
    <w:rsid w:val="00F76443"/>
    <w:rsid w:val="00F765AB"/>
    <w:rsid w:val="00F76629"/>
    <w:rsid w:val="00F76A65"/>
    <w:rsid w:val="00F77D22"/>
    <w:rsid w:val="00F800FF"/>
    <w:rsid w:val="00F805C9"/>
    <w:rsid w:val="00F808ED"/>
    <w:rsid w:val="00F81459"/>
    <w:rsid w:val="00F81B6F"/>
    <w:rsid w:val="00F81F91"/>
    <w:rsid w:val="00F81FF3"/>
    <w:rsid w:val="00F830A8"/>
    <w:rsid w:val="00F83580"/>
    <w:rsid w:val="00F8437C"/>
    <w:rsid w:val="00F84952"/>
    <w:rsid w:val="00F8565F"/>
    <w:rsid w:val="00F85DAE"/>
    <w:rsid w:val="00F87210"/>
    <w:rsid w:val="00F91220"/>
    <w:rsid w:val="00F91675"/>
    <w:rsid w:val="00F91B93"/>
    <w:rsid w:val="00F92858"/>
    <w:rsid w:val="00F936B5"/>
    <w:rsid w:val="00F947E9"/>
    <w:rsid w:val="00F94D7B"/>
    <w:rsid w:val="00F95AEB"/>
    <w:rsid w:val="00F9635C"/>
    <w:rsid w:val="00F966CE"/>
    <w:rsid w:val="00F97588"/>
    <w:rsid w:val="00F979E6"/>
    <w:rsid w:val="00FA02EF"/>
    <w:rsid w:val="00FA0510"/>
    <w:rsid w:val="00FA09A6"/>
    <w:rsid w:val="00FA0E5E"/>
    <w:rsid w:val="00FA1188"/>
    <w:rsid w:val="00FA21C8"/>
    <w:rsid w:val="00FA3EE3"/>
    <w:rsid w:val="00FA4158"/>
    <w:rsid w:val="00FA4E6C"/>
    <w:rsid w:val="00FA5D53"/>
    <w:rsid w:val="00FA6B44"/>
    <w:rsid w:val="00FA7157"/>
    <w:rsid w:val="00FA71FB"/>
    <w:rsid w:val="00FA763B"/>
    <w:rsid w:val="00FA7A7E"/>
    <w:rsid w:val="00FA7EB5"/>
    <w:rsid w:val="00FB054B"/>
    <w:rsid w:val="00FB0F54"/>
    <w:rsid w:val="00FB34F8"/>
    <w:rsid w:val="00FB57BB"/>
    <w:rsid w:val="00FB623D"/>
    <w:rsid w:val="00FB6951"/>
    <w:rsid w:val="00FB6A5F"/>
    <w:rsid w:val="00FB6ED2"/>
    <w:rsid w:val="00FB6F82"/>
    <w:rsid w:val="00FC0A8F"/>
    <w:rsid w:val="00FC38DE"/>
    <w:rsid w:val="00FC3F58"/>
    <w:rsid w:val="00FC440A"/>
    <w:rsid w:val="00FC4438"/>
    <w:rsid w:val="00FC533A"/>
    <w:rsid w:val="00FC5E98"/>
    <w:rsid w:val="00FC5FAB"/>
    <w:rsid w:val="00FC6D33"/>
    <w:rsid w:val="00FC6E6C"/>
    <w:rsid w:val="00FC70CD"/>
    <w:rsid w:val="00FD0693"/>
    <w:rsid w:val="00FD0B09"/>
    <w:rsid w:val="00FD1009"/>
    <w:rsid w:val="00FD3D5C"/>
    <w:rsid w:val="00FD4497"/>
    <w:rsid w:val="00FD4A73"/>
    <w:rsid w:val="00FD52EF"/>
    <w:rsid w:val="00FD54F1"/>
    <w:rsid w:val="00FD5A03"/>
    <w:rsid w:val="00FD613E"/>
    <w:rsid w:val="00FD6838"/>
    <w:rsid w:val="00FD774C"/>
    <w:rsid w:val="00FD7D10"/>
    <w:rsid w:val="00FE07BB"/>
    <w:rsid w:val="00FE14F7"/>
    <w:rsid w:val="00FE1837"/>
    <w:rsid w:val="00FE24E9"/>
    <w:rsid w:val="00FE2E2B"/>
    <w:rsid w:val="00FE2ED9"/>
    <w:rsid w:val="00FE36B6"/>
    <w:rsid w:val="00FE41E9"/>
    <w:rsid w:val="00FE4CDB"/>
    <w:rsid w:val="00FE58C7"/>
    <w:rsid w:val="00FE5D3A"/>
    <w:rsid w:val="00FE6754"/>
    <w:rsid w:val="00FF34B4"/>
    <w:rsid w:val="00FF4ADD"/>
    <w:rsid w:val="00FF53C1"/>
    <w:rsid w:val="00FF5B50"/>
    <w:rsid w:val="00FF6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CABDE286-2D31-4366-B568-CE5059722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after="120"/>
      <w:ind w:left="634"/>
      <w:outlineLvl w:val="0"/>
    </w:pPr>
    <w:rPr>
      <w:sz w:val="28"/>
    </w:rPr>
  </w:style>
  <w:style w:type="paragraph" w:styleId="Heading2">
    <w:name w:val="heading 2"/>
    <w:basedOn w:val="Normal"/>
    <w:next w:val="Normal"/>
    <w:qFormat/>
    <w:pPr>
      <w:keepNext/>
      <w:ind w:left="630"/>
      <w:outlineLvl w:val="1"/>
    </w:pPr>
    <w:rPr>
      <w:i/>
      <w:sz w:val="23"/>
    </w:rPr>
  </w:style>
  <w:style w:type="paragraph" w:styleId="Heading3">
    <w:name w:val="heading 3"/>
    <w:basedOn w:val="Normal"/>
    <w:next w:val="Normal"/>
    <w:qFormat/>
    <w:pPr>
      <w:keepNext/>
      <w:jc w:val="center"/>
      <w:outlineLvl w:val="2"/>
    </w:pPr>
    <w:rPr>
      <w:sz w:val="28"/>
    </w:rPr>
  </w:style>
  <w:style w:type="paragraph" w:styleId="Heading4">
    <w:name w:val="heading 4"/>
    <w:basedOn w:val="Normal"/>
    <w:next w:val="Normal"/>
    <w:qFormat/>
    <w:pPr>
      <w:keepNext/>
      <w:jc w:val="center"/>
      <w:outlineLvl w:val="3"/>
    </w:pPr>
    <w:rPr>
      <w:b/>
      <w:sz w:val="22"/>
    </w:rPr>
  </w:style>
  <w:style w:type="paragraph" w:styleId="Heading5">
    <w:name w:val="heading 5"/>
    <w:basedOn w:val="Normal"/>
    <w:next w:val="Normal"/>
    <w:qFormat/>
    <w:pPr>
      <w:keepNext/>
      <w:spacing w:after="120"/>
      <w:ind w:left="720"/>
      <w:outlineLvl w:val="4"/>
    </w:pPr>
    <w:rPr>
      <w:b/>
      <w:sz w:val="22"/>
    </w:rPr>
  </w:style>
  <w:style w:type="paragraph" w:styleId="Heading6">
    <w:name w:val="heading 6"/>
    <w:basedOn w:val="Normal"/>
    <w:next w:val="Normal"/>
    <w:qFormat/>
    <w:pPr>
      <w:keepNext/>
      <w:jc w:val="center"/>
      <w:outlineLvl w:val="5"/>
    </w:pPr>
    <w:rPr>
      <w:b/>
      <w:sz w:val="24"/>
    </w:rPr>
  </w:style>
  <w:style w:type="paragraph" w:styleId="Heading7">
    <w:name w:val="heading 7"/>
    <w:basedOn w:val="Normal"/>
    <w:next w:val="Normal"/>
    <w:qFormat/>
    <w:pPr>
      <w:keepNext/>
      <w:tabs>
        <w:tab w:val="right" w:pos="9648"/>
      </w:tabs>
      <w:spacing w:after="120" w:line="240" w:lineRule="exact"/>
      <w:ind w:left="630"/>
      <w:outlineLvl w:val="6"/>
    </w:pPr>
    <w:rPr>
      <w:b/>
      <w:sz w:val="22"/>
    </w:rPr>
  </w:style>
  <w:style w:type="paragraph" w:styleId="Heading8">
    <w:name w:val="heading 8"/>
    <w:basedOn w:val="Normal"/>
    <w:next w:val="Normal"/>
    <w:qFormat/>
    <w:pPr>
      <w:keepNext/>
      <w:spacing w:after="120"/>
      <w:outlineLvl w:val="7"/>
    </w:pPr>
    <w:rPr>
      <w:b/>
      <w:caps/>
      <w:sz w:val="22"/>
    </w:rPr>
  </w:style>
  <w:style w:type="paragraph" w:styleId="Heading9">
    <w:name w:val="heading 9"/>
    <w:basedOn w:val="Normal"/>
    <w:next w:val="Normal"/>
    <w:qFormat/>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link w:val="FooterChar"/>
    <w:pPr>
      <w:tabs>
        <w:tab w:val="center" w:pos="4320"/>
        <w:tab w:val="right" w:pos="8640"/>
      </w:tabs>
    </w:pPr>
  </w:style>
  <w:style w:type="paragraph" w:styleId="BodyTextIndent">
    <w:name w:val="Body Text Indent"/>
    <w:basedOn w:val="Normal"/>
    <w:link w:val="BodyTextIndentChar"/>
    <w:pPr>
      <w:spacing w:after="120"/>
      <w:ind w:left="634"/>
    </w:pPr>
    <w:rPr>
      <w:sz w:val="24"/>
      <w:lang w:val="x-none" w:eastAsia="x-none"/>
    </w:rPr>
  </w:style>
  <w:style w:type="paragraph" w:styleId="BodyTextIndent2">
    <w:name w:val="Body Text Indent 2"/>
    <w:basedOn w:val="Normal"/>
    <w:pPr>
      <w:tabs>
        <w:tab w:val="left" w:pos="630"/>
      </w:tabs>
      <w:spacing w:after="120"/>
      <w:ind w:left="630"/>
    </w:pPr>
    <w:rPr>
      <w:sz w:val="24"/>
    </w:rPr>
  </w:style>
  <w:style w:type="paragraph" w:styleId="BodyTextIndent3">
    <w:name w:val="Body Text Indent 3"/>
    <w:basedOn w:val="Normal"/>
    <w:pPr>
      <w:spacing w:before="240" w:after="120"/>
      <w:ind w:left="634"/>
      <w:jc w:val="center"/>
    </w:pPr>
    <w:rPr>
      <w:caps/>
      <w:sz w:val="24"/>
    </w:rPr>
  </w:style>
  <w:style w:type="paragraph" w:styleId="BodyText2">
    <w:name w:val="Body Text 2"/>
    <w:basedOn w:val="Normal"/>
    <w:pPr>
      <w:numPr>
        <w:ilvl w:val="12"/>
      </w:numPr>
      <w:spacing w:after="120"/>
      <w:jc w:val="both"/>
    </w:pPr>
    <w:rPr>
      <w:sz w:val="22"/>
    </w:rPr>
  </w:style>
  <w:style w:type="paragraph" w:styleId="Title">
    <w:name w:val="Title"/>
    <w:basedOn w:val="Normal"/>
    <w:qFormat/>
    <w:pPr>
      <w:jc w:val="center"/>
    </w:pPr>
    <w:rPr>
      <w:b/>
      <w:sz w:val="24"/>
    </w:rPr>
  </w:style>
  <w:style w:type="paragraph" w:styleId="BodyText">
    <w:name w:val="Body Text"/>
    <w:aliases w:val="SCA Body Text,SCA Body Text1,SCA Body Text2,SCA Body Text11,BodyText-JEA,BT-JEA"/>
    <w:basedOn w:val="Normal"/>
    <w:link w:val="BodyTextChar"/>
    <w:pPr>
      <w:spacing w:after="120"/>
    </w:pPr>
    <w:rPr>
      <w:sz w:val="24"/>
      <w:lang w:val="x-none" w:eastAsia="x-none"/>
    </w:rPr>
  </w:style>
  <w:style w:type="paragraph" w:styleId="BodyText3">
    <w:name w:val="Body Text 3"/>
    <w:basedOn w:val="Normal"/>
    <w:pPr>
      <w:spacing w:before="120" w:after="120"/>
    </w:pPr>
    <w:rPr>
      <w:sz w:val="22"/>
    </w:rPr>
  </w:style>
  <w:style w:type="paragraph" w:customStyle="1" w:styleId="Style4">
    <w:name w:val="Style4"/>
    <w:next w:val="Normal"/>
    <w:rPr>
      <w:noProof/>
      <w:sz w:val="24"/>
    </w:rPr>
  </w:style>
  <w:style w:type="paragraph" w:styleId="BlockText">
    <w:name w:val="Block Text"/>
    <w:basedOn w:val="Normal"/>
    <w:pPr>
      <w:spacing w:after="120"/>
      <w:ind w:left="720" w:right="43"/>
      <w:jc w:val="both"/>
    </w:pPr>
    <w:rPr>
      <w:sz w:val="22"/>
    </w:rPr>
  </w:style>
  <w:style w:type="character" w:styleId="Hyperlink">
    <w:name w:val="Hyperlink"/>
    <w:rPr>
      <w:color w:val="0000FF"/>
      <w:u w:val="single"/>
    </w:rPr>
  </w:style>
  <w:style w:type="paragraph" w:customStyle="1" w:styleId="SCATableHeading">
    <w:name w:val="SCA Table Heading"/>
    <w:basedOn w:val="Normal"/>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table" w:styleId="TableGrid">
    <w:name w:val="Table Grid"/>
    <w:basedOn w:val="TableNormal"/>
    <w:rsid w:val="00975E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link w:val="Footer"/>
    <w:semiHidden/>
    <w:locked/>
    <w:rsid w:val="007A4523"/>
    <w:rPr>
      <w:lang w:val="en-US" w:eastAsia="en-US" w:bidi="ar-SA"/>
    </w:rPr>
  </w:style>
  <w:style w:type="paragraph" w:styleId="BalloonText">
    <w:name w:val="Balloon Text"/>
    <w:basedOn w:val="Normal"/>
    <w:link w:val="BalloonTextChar"/>
    <w:rsid w:val="00597133"/>
    <w:rPr>
      <w:rFonts w:ascii="Tahoma" w:hAnsi="Tahoma"/>
      <w:sz w:val="16"/>
      <w:szCs w:val="16"/>
      <w:lang w:val="x-none" w:eastAsia="x-none"/>
    </w:rPr>
  </w:style>
  <w:style w:type="character" w:customStyle="1" w:styleId="BalloonTextChar">
    <w:name w:val="Balloon Text Char"/>
    <w:link w:val="BalloonText"/>
    <w:rsid w:val="00597133"/>
    <w:rPr>
      <w:rFonts w:ascii="Tahoma" w:hAnsi="Tahoma" w:cs="Tahoma"/>
      <w:sz w:val="16"/>
      <w:szCs w:val="16"/>
    </w:rPr>
  </w:style>
  <w:style w:type="paragraph" w:styleId="EndnoteText">
    <w:name w:val="endnote text"/>
    <w:basedOn w:val="Normal"/>
    <w:link w:val="EndnoteTextChar"/>
    <w:rsid w:val="00157327"/>
  </w:style>
  <w:style w:type="character" w:customStyle="1" w:styleId="EndnoteTextChar">
    <w:name w:val="Endnote Text Char"/>
    <w:basedOn w:val="DefaultParagraphFont"/>
    <w:link w:val="EndnoteText"/>
    <w:rsid w:val="00157327"/>
  </w:style>
  <w:style w:type="paragraph" w:styleId="NormalWeb">
    <w:name w:val="Normal (Web)"/>
    <w:basedOn w:val="Normal"/>
    <w:uiPriority w:val="99"/>
    <w:unhideWhenUsed/>
    <w:rsid w:val="00C101F6"/>
    <w:pPr>
      <w:spacing w:before="100" w:beforeAutospacing="1" w:after="100" w:afterAutospacing="1"/>
    </w:pPr>
    <w:rPr>
      <w:sz w:val="24"/>
      <w:szCs w:val="24"/>
    </w:rPr>
  </w:style>
  <w:style w:type="character" w:styleId="Emphasis">
    <w:name w:val="Emphasis"/>
    <w:uiPriority w:val="20"/>
    <w:qFormat/>
    <w:rsid w:val="001A47E3"/>
    <w:rPr>
      <w:i/>
      <w:iCs/>
    </w:rPr>
  </w:style>
  <w:style w:type="character" w:styleId="FollowedHyperlink">
    <w:name w:val="FollowedHyperlink"/>
    <w:rsid w:val="005B00EC"/>
    <w:rPr>
      <w:color w:val="800080"/>
      <w:u w:val="single"/>
    </w:rPr>
  </w:style>
  <w:style w:type="table" w:customStyle="1" w:styleId="TableGrid1">
    <w:name w:val="Table Grid1"/>
    <w:basedOn w:val="TableNormal"/>
    <w:next w:val="TableGrid"/>
    <w:uiPriority w:val="59"/>
    <w:rsid w:val="00C17F57"/>
    <w:rPr>
      <w:rFonts w:eastAsia="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69225D"/>
    <w:pPr>
      <w:spacing w:before="360" w:after="120"/>
    </w:pPr>
    <w:rPr>
      <w:b/>
      <w:caps/>
      <w:sz w:val="22"/>
    </w:rPr>
  </w:style>
  <w:style w:type="character" w:customStyle="1" w:styleId="BodyTextChar">
    <w:name w:val="Body Text Char"/>
    <w:aliases w:val="SCA Body Text Char,SCA Body Text1 Char,SCA Body Text2 Char,SCA Body Text11 Char,BodyText-JEA Char,BT-JEA Char"/>
    <w:link w:val="BodyText"/>
    <w:rsid w:val="008C48A1"/>
    <w:rPr>
      <w:sz w:val="24"/>
    </w:rPr>
  </w:style>
  <w:style w:type="character" w:customStyle="1" w:styleId="BodyTextIndentChar">
    <w:name w:val="Body Text Indent Char"/>
    <w:link w:val="BodyTextIndent"/>
    <w:rsid w:val="00842037"/>
    <w:rPr>
      <w:sz w:val="24"/>
    </w:rPr>
  </w:style>
  <w:style w:type="paragraph" w:styleId="ListParagraph">
    <w:name w:val="List Paragraph"/>
    <w:basedOn w:val="Normal"/>
    <w:uiPriority w:val="34"/>
    <w:qFormat/>
    <w:rsid w:val="00AE1392"/>
    <w:pPr>
      <w:ind w:left="720"/>
    </w:pPr>
  </w:style>
  <w:style w:type="character" w:styleId="Strong">
    <w:name w:val="Strong"/>
    <w:uiPriority w:val="22"/>
    <w:qFormat/>
    <w:rsid w:val="009459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46565">
      <w:bodyDiv w:val="1"/>
      <w:marLeft w:val="0"/>
      <w:marRight w:val="0"/>
      <w:marTop w:val="0"/>
      <w:marBottom w:val="0"/>
      <w:divBdr>
        <w:top w:val="none" w:sz="0" w:space="0" w:color="auto"/>
        <w:left w:val="none" w:sz="0" w:space="0" w:color="auto"/>
        <w:bottom w:val="none" w:sz="0" w:space="0" w:color="auto"/>
        <w:right w:val="none" w:sz="0" w:space="0" w:color="auto"/>
      </w:divBdr>
      <w:divsChild>
        <w:div w:id="835076678">
          <w:marLeft w:val="0"/>
          <w:marRight w:val="0"/>
          <w:marTop w:val="0"/>
          <w:marBottom w:val="0"/>
          <w:divBdr>
            <w:top w:val="none" w:sz="0" w:space="0" w:color="auto"/>
            <w:left w:val="none" w:sz="0" w:space="0" w:color="auto"/>
            <w:bottom w:val="none" w:sz="0" w:space="0" w:color="auto"/>
            <w:right w:val="none" w:sz="0" w:space="0" w:color="auto"/>
          </w:divBdr>
          <w:divsChild>
            <w:div w:id="1073774098">
              <w:marLeft w:val="0"/>
              <w:marRight w:val="0"/>
              <w:marTop w:val="0"/>
              <w:marBottom w:val="0"/>
              <w:divBdr>
                <w:top w:val="none" w:sz="0" w:space="0" w:color="auto"/>
                <w:left w:val="none" w:sz="0" w:space="0" w:color="auto"/>
                <w:bottom w:val="none" w:sz="0" w:space="0" w:color="auto"/>
                <w:right w:val="none" w:sz="0" w:space="0" w:color="auto"/>
              </w:divBdr>
              <w:divsChild>
                <w:div w:id="1474561526">
                  <w:marLeft w:val="92"/>
                  <w:marRight w:val="92"/>
                  <w:marTop w:val="0"/>
                  <w:marBottom w:val="0"/>
                  <w:divBdr>
                    <w:top w:val="none" w:sz="0" w:space="0" w:color="auto"/>
                    <w:left w:val="none" w:sz="0" w:space="0" w:color="auto"/>
                    <w:bottom w:val="none" w:sz="0" w:space="0" w:color="auto"/>
                    <w:right w:val="none" w:sz="0" w:space="0" w:color="auto"/>
                  </w:divBdr>
                  <w:divsChild>
                    <w:div w:id="1478103964">
                      <w:marLeft w:val="0"/>
                      <w:marRight w:val="0"/>
                      <w:marTop w:val="0"/>
                      <w:marBottom w:val="0"/>
                      <w:divBdr>
                        <w:top w:val="none" w:sz="0" w:space="0" w:color="auto"/>
                        <w:left w:val="none" w:sz="0" w:space="0" w:color="auto"/>
                        <w:bottom w:val="none" w:sz="0" w:space="0" w:color="auto"/>
                        <w:right w:val="none" w:sz="0" w:space="0" w:color="auto"/>
                      </w:divBdr>
                      <w:divsChild>
                        <w:div w:id="1003052878">
                          <w:marLeft w:val="0"/>
                          <w:marRight w:val="0"/>
                          <w:marTop w:val="0"/>
                          <w:marBottom w:val="0"/>
                          <w:divBdr>
                            <w:top w:val="none" w:sz="0" w:space="0" w:color="auto"/>
                            <w:left w:val="none" w:sz="0" w:space="0" w:color="auto"/>
                            <w:bottom w:val="none" w:sz="0" w:space="0" w:color="auto"/>
                            <w:right w:val="none" w:sz="0" w:space="0" w:color="auto"/>
                          </w:divBdr>
                          <w:divsChild>
                            <w:div w:id="613945984">
                              <w:marLeft w:val="0"/>
                              <w:marRight w:val="0"/>
                              <w:marTop w:val="0"/>
                              <w:marBottom w:val="0"/>
                              <w:divBdr>
                                <w:top w:val="none" w:sz="0" w:space="0" w:color="auto"/>
                                <w:left w:val="none" w:sz="0" w:space="0" w:color="auto"/>
                                <w:bottom w:val="none" w:sz="0" w:space="0" w:color="auto"/>
                                <w:right w:val="none" w:sz="0" w:space="0" w:color="auto"/>
                              </w:divBdr>
                              <w:divsChild>
                                <w:div w:id="4418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6030754">
      <w:bodyDiv w:val="1"/>
      <w:marLeft w:val="0"/>
      <w:marRight w:val="0"/>
      <w:marTop w:val="0"/>
      <w:marBottom w:val="0"/>
      <w:divBdr>
        <w:top w:val="none" w:sz="0" w:space="0" w:color="auto"/>
        <w:left w:val="none" w:sz="0" w:space="0" w:color="auto"/>
        <w:bottom w:val="none" w:sz="0" w:space="0" w:color="auto"/>
        <w:right w:val="none" w:sz="0" w:space="0" w:color="auto"/>
      </w:divBdr>
    </w:div>
    <w:div w:id="644167288">
      <w:bodyDiv w:val="1"/>
      <w:marLeft w:val="0"/>
      <w:marRight w:val="0"/>
      <w:marTop w:val="0"/>
      <w:marBottom w:val="0"/>
      <w:divBdr>
        <w:top w:val="none" w:sz="0" w:space="0" w:color="auto"/>
        <w:left w:val="none" w:sz="0" w:space="0" w:color="auto"/>
        <w:bottom w:val="none" w:sz="0" w:space="0" w:color="auto"/>
        <w:right w:val="none" w:sz="0" w:space="0" w:color="auto"/>
      </w:divBdr>
      <w:divsChild>
        <w:div w:id="1326275311">
          <w:marLeft w:val="0"/>
          <w:marRight w:val="0"/>
          <w:marTop w:val="0"/>
          <w:marBottom w:val="0"/>
          <w:divBdr>
            <w:top w:val="single" w:sz="4" w:space="0" w:color="000000"/>
            <w:left w:val="single" w:sz="4" w:space="0" w:color="000000"/>
            <w:bottom w:val="single" w:sz="4" w:space="0" w:color="000000"/>
            <w:right w:val="single" w:sz="4" w:space="0" w:color="000000"/>
          </w:divBdr>
          <w:divsChild>
            <w:div w:id="1878396697">
              <w:marLeft w:val="0"/>
              <w:marRight w:val="0"/>
              <w:marTop w:val="0"/>
              <w:marBottom w:val="0"/>
              <w:divBdr>
                <w:top w:val="none" w:sz="0" w:space="0" w:color="auto"/>
                <w:left w:val="none" w:sz="0" w:space="0" w:color="auto"/>
                <w:bottom w:val="none" w:sz="0" w:space="0" w:color="auto"/>
                <w:right w:val="none" w:sz="0" w:space="0" w:color="auto"/>
              </w:divBdr>
              <w:divsChild>
                <w:div w:id="945843958">
                  <w:marLeft w:val="0"/>
                  <w:marRight w:val="0"/>
                  <w:marTop w:val="0"/>
                  <w:marBottom w:val="0"/>
                  <w:divBdr>
                    <w:top w:val="none" w:sz="0" w:space="0" w:color="auto"/>
                    <w:left w:val="none" w:sz="0" w:space="0" w:color="auto"/>
                    <w:bottom w:val="none" w:sz="0" w:space="0" w:color="auto"/>
                    <w:right w:val="none" w:sz="0" w:space="0" w:color="auto"/>
                  </w:divBdr>
                  <w:divsChild>
                    <w:div w:id="448091807">
                      <w:marLeft w:val="0"/>
                      <w:marRight w:val="0"/>
                      <w:marTop w:val="0"/>
                      <w:marBottom w:val="0"/>
                      <w:divBdr>
                        <w:top w:val="none" w:sz="0" w:space="0" w:color="auto"/>
                        <w:left w:val="none" w:sz="0" w:space="0" w:color="auto"/>
                        <w:bottom w:val="none" w:sz="0" w:space="0" w:color="auto"/>
                        <w:right w:val="none" w:sz="0" w:space="0" w:color="auto"/>
                      </w:divBdr>
                      <w:divsChild>
                        <w:div w:id="353043040">
                          <w:marLeft w:val="0"/>
                          <w:marRight w:val="0"/>
                          <w:marTop w:val="0"/>
                          <w:marBottom w:val="0"/>
                          <w:divBdr>
                            <w:top w:val="none" w:sz="0" w:space="0" w:color="auto"/>
                            <w:left w:val="none" w:sz="0" w:space="0" w:color="auto"/>
                            <w:bottom w:val="none" w:sz="0" w:space="0" w:color="auto"/>
                            <w:right w:val="none" w:sz="0" w:space="0" w:color="auto"/>
                          </w:divBdr>
                          <w:divsChild>
                            <w:div w:id="1023746468">
                              <w:marLeft w:val="0"/>
                              <w:marRight w:val="0"/>
                              <w:marTop w:val="0"/>
                              <w:marBottom w:val="0"/>
                              <w:divBdr>
                                <w:top w:val="none" w:sz="0" w:space="0" w:color="auto"/>
                                <w:left w:val="none" w:sz="0" w:space="0" w:color="auto"/>
                                <w:bottom w:val="none" w:sz="0" w:space="0" w:color="auto"/>
                                <w:right w:val="none" w:sz="0" w:space="0" w:color="auto"/>
                              </w:divBdr>
                              <w:divsChild>
                                <w:div w:id="1315912656">
                                  <w:marLeft w:val="0"/>
                                  <w:marRight w:val="0"/>
                                  <w:marTop w:val="0"/>
                                  <w:marBottom w:val="0"/>
                                  <w:divBdr>
                                    <w:top w:val="none" w:sz="0" w:space="0" w:color="auto"/>
                                    <w:left w:val="none" w:sz="0" w:space="0" w:color="auto"/>
                                    <w:bottom w:val="none" w:sz="0" w:space="0" w:color="auto"/>
                                    <w:right w:val="none" w:sz="0" w:space="0" w:color="auto"/>
                                  </w:divBdr>
                                  <w:divsChild>
                                    <w:div w:id="247228112">
                                      <w:marLeft w:val="0"/>
                                      <w:marRight w:val="0"/>
                                      <w:marTop w:val="0"/>
                                      <w:marBottom w:val="0"/>
                                      <w:divBdr>
                                        <w:top w:val="none" w:sz="0" w:space="0" w:color="auto"/>
                                        <w:left w:val="none" w:sz="0" w:space="0" w:color="auto"/>
                                        <w:bottom w:val="none" w:sz="0" w:space="0" w:color="auto"/>
                                        <w:right w:val="none" w:sz="0" w:space="0" w:color="auto"/>
                                      </w:divBdr>
                                      <w:divsChild>
                                        <w:div w:id="868757334">
                                          <w:marLeft w:val="0"/>
                                          <w:marRight w:val="0"/>
                                          <w:marTop w:val="0"/>
                                          <w:marBottom w:val="0"/>
                                          <w:divBdr>
                                            <w:top w:val="none" w:sz="0" w:space="0" w:color="auto"/>
                                            <w:left w:val="none" w:sz="0" w:space="0" w:color="auto"/>
                                            <w:bottom w:val="none" w:sz="0" w:space="0" w:color="auto"/>
                                            <w:right w:val="none" w:sz="0" w:space="0" w:color="auto"/>
                                          </w:divBdr>
                                          <w:divsChild>
                                            <w:div w:id="140818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4794199">
      <w:bodyDiv w:val="1"/>
      <w:marLeft w:val="0"/>
      <w:marRight w:val="0"/>
      <w:marTop w:val="0"/>
      <w:marBottom w:val="0"/>
      <w:divBdr>
        <w:top w:val="none" w:sz="0" w:space="0" w:color="auto"/>
        <w:left w:val="none" w:sz="0" w:space="0" w:color="auto"/>
        <w:bottom w:val="none" w:sz="0" w:space="0" w:color="auto"/>
        <w:right w:val="none" w:sz="0" w:space="0" w:color="auto"/>
      </w:divBdr>
    </w:div>
    <w:div w:id="760415656">
      <w:bodyDiv w:val="1"/>
      <w:marLeft w:val="0"/>
      <w:marRight w:val="0"/>
      <w:marTop w:val="0"/>
      <w:marBottom w:val="0"/>
      <w:divBdr>
        <w:top w:val="none" w:sz="0" w:space="0" w:color="auto"/>
        <w:left w:val="none" w:sz="0" w:space="0" w:color="auto"/>
        <w:bottom w:val="none" w:sz="0" w:space="0" w:color="auto"/>
        <w:right w:val="none" w:sz="0" w:space="0" w:color="auto"/>
      </w:divBdr>
      <w:divsChild>
        <w:div w:id="104229686">
          <w:marLeft w:val="0"/>
          <w:marRight w:val="0"/>
          <w:marTop w:val="0"/>
          <w:marBottom w:val="0"/>
          <w:divBdr>
            <w:top w:val="none" w:sz="0" w:space="0" w:color="auto"/>
            <w:left w:val="none" w:sz="0" w:space="0" w:color="auto"/>
            <w:bottom w:val="none" w:sz="0" w:space="0" w:color="auto"/>
            <w:right w:val="none" w:sz="0" w:space="0" w:color="auto"/>
          </w:divBdr>
          <w:divsChild>
            <w:div w:id="812253931">
              <w:marLeft w:val="0"/>
              <w:marRight w:val="0"/>
              <w:marTop w:val="0"/>
              <w:marBottom w:val="0"/>
              <w:divBdr>
                <w:top w:val="none" w:sz="0" w:space="0" w:color="auto"/>
                <w:left w:val="none" w:sz="0" w:space="0" w:color="auto"/>
                <w:bottom w:val="none" w:sz="0" w:space="0" w:color="auto"/>
                <w:right w:val="none" w:sz="0" w:space="0" w:color="auto"/>
              </w:divBdr>
              <w:divsChild>
                <w:div w:id="1700742073">
                  <w:marLeft w:val="55"/>
                  <w:marRight w:val="46"/>
                  <w:marTop w:val="0"/>
                  <w:marBottom w:val="46"/>
                  <w:divBdr>
                    <w:top w:val="none" w:sz="0" w:space="0" w:color="auto"/>
                    <w:left w:val="single" w:sz="4" w:space="2" w:color="CCCCCC"/>
                    <w:bottom w:val="single" w:sz="4" w:space="2" w:color="CCCCCC"/>
                    <w:right w:val="single" w:sz="4" w:space="2" w:color="CCCCCC"/>
                  </w:divBdr>
                </w:div>
              </w:divsChild>
            </w:div>
          </w:divsChild>
        </w:div>
      </w:divsChild>
    </w:div>
    <w:div w:id="788429320">
      <w:bodyDiv w:val="1"/>
      <w:marLeft w:val="0"/>
      <w:marRight w:val="0"/>
      <w:marTop w:val="0"/>
      <w:marBottom w:val="0"/>
      <w:divBdr>
        <w:top w:val="none" w:sz="0" w:space="0" w:color="auto"/>
        <w:left w:val="none" w:sz="0" w:space="0" w:color="auto"/>
        <w:bottom w:val="none" w:sz="0" w:space="0" w:color="auto"/>
        <w:right w:val="none" w:sz="0" w:space="0" w:color="auto"/>
      </w:divBdr>
    </w:div>
    <w:div w:id="885990679">
      <w:bodyDiv w:val="1"/>
      <w:marLeft w:val="0"/>
      <w:marRight w:val="0"/>
      <w:marTop w:val="0"/>
      <w:marBottom w:val="0"/>
      <w:divBdr>
        <w:top w:val="none" w:sz="0" w:space="0" w:color="auto"/>
        <w:left w:val="none" w:sz="0" w:space="0" w:color="auto"/>
        <w:bottom w:val="none" w:sz="0" w:space="0" w:color="auto"/>
        <w:right w:val="none" w:sz="0" w:space="0" w:color="auto"/>
      </w:divBdr>
      <w:divsChild>
        <w:div w:id="594024634">
          <w:marLeft w:val="0"/>
          <w:marRight w:val="0"/>
          <w:marTop w:val="0"/>
          <w:marBottom w:val="0"/>
          <w:divBdr>
            <w:top w:val="none" w:sz="0" w:space="0" w:color="auto"/>
            <w:left w:val="none" w:sz="0" w:space="0" w:color="auto"/>
            <w:bottom w:val="none" w:sz="0" w:space="0" w:color="auto"/>
            <w:right w:val="none" w:sz="0" w:space="0" w:color="auto"/>
          </w:divBdr>
          <w:divsChild>
            <w:div w:id="1837958879">
              <w:marLeft w:val="0"/>
              <w:marRight w:val="0"/>
              <w:marTop w:val="111"/>
              <w:marBottom w:val="0"/>
              <w:divBdr>
                <w:top w:val="none" w:sz="0" w:space="0" w:color="auto"/>
                <w:left w:val="none" w:sz="0" w:space="0" w:color="auto"/>
                <w:bottom w:val="none" w:sz="0" w:space="0" w:color="auto"/>
                <w:right w:val="none" w:sz="0" w:space="0" w:color="auto"/>
              </w:divBdr>
              <w:divsChild>
                <w:div w:id="190801780">
                  <w:marLeft w:val="0"/>
                  <w:marRight w:val="0"/>
                  <w:marTop w:val="0"/>
                  <w:marBottom w:val="0"/>
                  <w:divBdr>
                    <w:top w:val="none" w:sz="0" w:space="0" w:color="auto"/>
                    <w:left w:val="none" w:sz="0" w:space="0" w:color="auto"/>
                    <w:bottom w:val="none" w:sz="0" w:space="0" w:color="auto"/>
                    <w:right w:val="none" w:sz="0" w:space="0" w:color="auto"/>
                  </w:divBdr>
                  <w:divsChild>
                    <w:div w:id="90337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895991">
      <w:bodyDiv w:val="1"/>
      <w:marLeft w:val="0"/>
      <w:marRight w:val="0"/>
      <w:marTop w:val="0"/>
      <w:marBottom w:val="0"/>
      <w:divBdr>
        <w:top w:val="none" w:sz="0" w:space="0" w:color="auto"/>
        <w:left w:val="none" w:sz="0" w:space="0" w:color="auto"/>
        <w:bottom w:val="none" w:sz="0" w:space="0" w:color="auto"/>
        <w:right w:val="none" w:sz="0" w:space="0" w:color="auto"/>
      </w:divBdr>
      <w:divsChild>
        <w:div w:id="134684969">
          <w:marLeft w:val="0"/>
          <w:marRight w:val="0"/>
          <w:marTop w:val="0"/>
          <w:marBottom w:val="0"/>
          <w:divBdr>
            <w:top w:val="single" w:sz="4" w:space="0" w:color="000000"/>
            <w:left w:val="single" w:sz="4" w:space="0" w:color="000000"/>
            <w:bottom w:val="single" w:sz="4" w:space="0" w:color="000000"/>
            <w:right w:val="single" w:sz="4" w:space="0" w:color="000000"/>
          </w:divBdr>
          <w:divsChild>
            <w:div w:id="687176429">
              <w:marLeft w:val="0"/>
              <w:marRight w:val="0"/>
              <w:marTop w:val="0"/>
              <w:marBottom w:val="0"/>
              <w:divBdr>
                <w:top w:val="none" w:sz="0" w:space="0" w:color="auto"/>
                <w:left w:val="none" w:sz="0" w:space="0" w:color="auto"/>
                <w:bottom w:val="none" w:sz="0" w:space="0" w:color="auto"/>
                <w:right w:val="none" w:sz="0" w:space="0" w:color="auto"/>
              </w:divBdr>
              <w:divsChild>
                <w:div w:id="1536043269">
                  <w:marLeft w:val="0"/>
                  <w:marRight w:val="0"/>
                  <w:marTop w:val="0"/>
                  <w:marBottom w:val="0"/>
                  <w:divBdr>
                    <w:top w:val="none" w:sz="0" w:space="0" w:color="auto"/>
                    <w:left w:val="none" w:sz="0" w:space="0" w:color="auto"/>
                    <w:bottom w:val="none" w:sz="0" w:space="0" w:color="auto"/>
                    <w:right w:val="none" w:sz="0" w:space="0" w:color="auto"/>
                  </w:divBdr>
                  <w:divsChild>
                    <w:div w:id="1584994989">
                      <w:marLeft w:val="0"/>
                      <w:marRight w:val="0"/>
                      <w:marTop w:val="0"/>
                      <w:marBottom w:val="0"/>
                      <w:divBdr>
                        <w:top w:val="none" w:sz="0" w:space="0" w:color="auto"/>
                        <w:left w:val="none" w:sz="0" w:space="0" w:color="auto"/>
                        <w:bottom w:val="none" w:sz="0" w:space="0" w:color="auto"/>
                        <w:right w:val="none" w:sz="0" w:space="0" w:color="auto"/>
                      </w:divBdr>
                      <w:divsChild>
                        <w:div w:id="1838956527">
                          <w:marLeft w:val="0"/>
                          <w:marRight w:val="0"/>
                          <w:marTop w:val="0"/>
                          <w:marBottom w:val="0"/>
                          <w:divBdr>
                            <w:top w:val="none" w:sz="0" w:space="0" w:color="auto"/>
                            <w:left w:val="none" w:sz="0" w:space="0" w:color="auto"/>
                            <w:bottom w:val="none" w:sz="0" w:space="0" w:color="auto"/>
                            <w:right w:val="none" w:sz="0" w:space="0" w:color="auto"/>
                          </w:divBdr>
                          <w:divsChild>
                            <w:div w:id="670447696">
                              <w:marLeft w:val="0"/>
                              <w:marRight w:val="0"/>
                              <w:marTop w:val="0"/>
                              <w:marBottom w:val="0"/>
                              <w:divBdr>
                                <w:top w:val="none" w:sz="0" w:space="0" w:color="auto"/>
                                <w:left w:val="none" w:sz="0" w:space="0" w:color="auto"/>
                                <w:bottom w:val="none" w:sz="0" w:space="0" w:color="auto"/>
                                <w:right w:val="none" w:sz="0" w:space="0" w:color="auto"/>
                              </w:divBdr>
                              <w:divsChild>
                                <w:div w:id="1662467464">
                                  <w:marLeft w:val="0"/>
                                  <w:marRight w:val="0"/>
                                  <w:marTop w:val="0"/>
                                  <w:marBottom w:val="0"/>
                                  <w:divBdr>
                                    <w:top w:val="none" w:sz="0" w:space="0" w:color="auto"/>
                                    <w:left w:val="none" w:sz="0" w:space="0" w:color="auto"/>
                                    <w:bottom w:val="none" w:sz="0" w:space="0" w:color="auto"/>
                                    <w:right w:val="none" w:sz="0" w:space="0" w:color="auto"/>
                                  </w:divBdr>
                                  <w:divsChild>
                                    <w:div w:id="788935249">
                                      <w:marLeft w:val="0"/>
                                      <w:marRight w:val="0"/>
                                      <w:marTop w:val="0"/>
                                      <w:marBottom w:val="0"/>
                                      <w:divBdr>
                                        <w:top w:val="none" w:sz="0" w:space="0" w:color="auto"/>
                                        <w:left w:val="none" w:sz="0" w:space="0" w:color="auto"/>
                                        <w:bottom w:val="none" w:sz="0" w:space="0" w:color="auto"/>
                                        <w:right w:val="none" w:sz="0" w:space="0" w:color="auto"/>
                                      </w:divBdr>
                                      <w:divsChild>
                                        <w:div w:id="726956962">
                                          <w:marLeft w:val="0"/>
                                          <w:marRight w:val="0"/>
                                          <w:marTop w:val="0"/>
                                          <w:marBottom w:val="0"/>
                                          <w:divBdr>
                                            <w:top w:val="none" w:sz="0" w:space="0" w:color="auto"/>
                                            <w:left w:val="none" w:sz="0" w:space="0" w:color="auto"/>
                                            <w:bottom w:val="none" w:sz="0" w:space="0" w:color="auto"/>
                                            <w:right w:val="none" w:sz="0" w:space="0" w:color="auto"/>
                                          </w:divBdr>
                                          <w:divsChild>
                                            <w:div w:id="126184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867922">
      <w:bodyDiv w:val="1"/>
      <w:marLeft w:val="0"/>
      <w:marRight w:val="0"/>
      <w:marTop w:val="0"/>
      <w:marBottom w:val="0"/>
      <w:divBdr>
        <w:top w:val="none" w:sz="0" w:space="0" w:color="auto"/>
        <w:left w:val="none" w:sz="0" w:space="0" w:color="auto"/>
        <w:bottom w:val="none" w:sz="0" w:space="0" w:color="auto"/>
        <w:right w:val="none" w:sz="0" w:space="0" w:color="auto"/>
      </w:divBdr>
      <w:divsChild>
        <w:div w:id="1790314228">
          <w:marLeft w:val="0"/>
          <w:marRight w:val="0"/>
          <w:marTop w:val="0"/>
          <w:marBottom w:val="0"/>
          <w:divBdr>
            <w:top w:val="single" w:sz="4" w:space="0" w:color="000000"/>
            <w:left w:val="single" w:sz="4" w:space="0" w:color="000000"/>
            <w:bottom w:val="single" w:sz="4" w:space="0" w:color="000000"/>
            <w:right w:val="single" w:sz="4" w:space="0" w:color="000000"/>
          </w:divBdr>
          <w:divsChild>
            <w:div w:id="1647587030">
              <w:marLeft w:val="0"/>
              <w:marRight w:val="0"/>
              <w:marTop w:val="0"/>
              <w:marBottom w:val="0"/>
              <w:divBdr>
                <w:top w:val="none" w:sz="0" w:space="0" w:color="auto"/>
                <w:left w:val="none" w:sz="0" w:space="0" w:color="auto"/>
                <w:bottom w:val="none" w:sz="0" w:space="0" w:color="auto"/>
                <w:right w:val="none" w:sz="0" w:space="0" w:color="auto"/>
              </w:divBdr>
              <w:divsChild>
                <w:div w:id="866603123">
                  <w:marLeft w:val="0"/>
                  <w:marRight w:val="0"/>
                  <w:marTop w:val="0"/>
                  <w:marBottom w:val="0"/>
                  <w:divBdr>
                    <w:top w:val="none" w:sz="0" w:space="0" w:color="auto"/>
                    <w:left w:val="none" w:sz="0" w:space="0" w:color="auto"/>
                    <w:bottom w:val="none" w:sz="0" w:space="0" w:color="auto"/>
                    <w:right w:val="none" w:sz="0" w:space="0" w:color="auto"/>
                  </w:divBdr>
                  <w:divsChild>
                    <w:div w:id="571354890">
                      <w:marLeft w:val="0"/>
                      <w:marRight w:val="0"/>
                      <w:marTop w:val="0"/>
                      <w:marBottom w:val="0"/>
                      <w:divBdr>
                        <w:top w:val="none" w:sz="0" w:space="0" w:color="auto"/>
                        <w:left w:val="none" w:sz="0" w:space="0" w:color="auto"/>
                        <w:bottom w:val="none" w:sz="0" w:space="0" w:color="auto"/>
                        <w:right w:val="none" w:sz="0" w:space="0" w:color="auto"/>
                      </w:divBdr>
                      <w:divsChild>
                        <w:div w:id="669528895">
                          <w:marLeft w:val="0"/>
                          <w:marRight w:val="0"/>
                          <w:marTop w:val="0"/>
                          <w:marBottom w:val="0"/>
                          <w:divBdr>
                            <w:top w:val="none" w:sz="0" w:space="0" w:color="auto"/>
                            <w:left w:val="none" w:sz="0" w:space="0" w:color="auto"/>
                            <w:bottom w:val="none" w:sz="0" w:space="0" w:color="auto"/>
                            <w:right w:val="none" w:sz="0" w:space="0" w:color="auto"/>
                          </w:divBdr>
                          <w:divsChild>
                            <w:div w:id="1574659761">
                              <w:marLeft w:val="0"/>
                              <w:marRight w:val="0"/>
                              <w:marTop w:val="0"/>
                              <w:marBottom w:val="0"/>
                              <w:divBdr>
                                <w:top w:val="none" w:sz="0" w:space="0" w:color="auto"/>
                                <w:left w:val="none" w:sz="0" w:space="0" w:color="auto"/>
                                <w:bottom w:val="none" w:sz="0" w:space="0" w:color="auto"/>
                                <w:right w:val="none" w:sz="0" w:space="0" w:color="auto"/>
                              </w:divBdr>
                              <w:divsChild>
                                <w:div w:id="720785002">
                                  <w:marLeft w:val="0"/>
                                  <w:marRight w:val="0"/>
                                  <w:marTop w:val="0"/>
                                  <w:marBottom w:val="0"/>
                                  <w:divBdr>
                                    <w:top w:val="none" w:sz="0" w:space="0" w:color="auto"/>
                                    <w:left w:val="none" w:sz="0" w:space="0" w:color="auto"/>
                                    <w:bottom w:val="none" w:sz="0" w:space="0" w:color="auto"/>
                                    <w:right w:val="none" w:sz="0" w:space="0" w:color="auto"/>
                                  </w:divBdr>
                                  <w:divsChild>
                                    <w:div w:id="1185169073">
                                      <w:marLeft w:val="0"/>
                                      <w:marRight w:val="0"/>
                                      <w:marTop w:val="0"/>
                                      <w:marBottom w:val="0"/>
                                      <w:divBdr>
                                        <w:top w:val="none" w:sz="0" w:space="0" w:color="auto"/>
                                        <w:left w:val="none" w:sz="0" w:space="0" w:color="auto"/>
                                        <w:bottom w:val="none" w:sz="0" w:space="0" w:color="auto"/>
                                        <w:right w:val="none" w:sz="0" w:space="0" w:color="auto"/>
                                      </w:divBdr>
                                      <w:divsChild>
                                        <w:div w:id="379019329">
                                          <w:marLeft w:val="0"/>
                                          <w:marRight w:val="0"/>
                                          <w:marTop w:val="0"/>
                                          <w:marBottom w:val="0"/>
                                          <w:divBdr>
                                            <w:top w:val="none" w:sz="0" w:space="0" w:color="auto"/>
                                            <w:left w:val="none" w:sz="0" w:space="0" w:color="auto"/>
                                            <w:bottom w:val="none" w:sz="0" w:space="0" w:color="auto"/>
                                            <w:right w:val="none" w:sz="0" w:space="0" w:color="auto"/>
                                          </w:divBdr>
                                          <w:divsChild>
                                            <w:div w:id="120340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6518112">
      <w:bodyDiv w:val="1"/>
      <w:marLeft w:val="0"/>
      <w:marRight w:val="5"/>
      <w:marTop w:val="0"/>
      <w:marBottom w:val="600"/>
      <w:divBdr>
        <w:top w:val="none" w:sz="0" w:space="0" w:color="auto"/>
        <w:left w:val="none" w:sz="0" w:space="0" w:color="auto"/>
        <w:bottom w:val="none" w:sz="0" w:space="0" w:color="auto"/>
        <w:right w:val="none" w:sz="0" w:space="0" w:color="auto"/>
      </w:divBdr>
      <w:divsChild>
        <w:div w:id="1525510103">
          <w:marLeft w:val="2265"/>
          <w:marRight w:val="0"/>
          <w:marTop w:val="450"/>
          <w:marBottom w:val="300"/>
          <w:divBdr>
            <w:top w:val="none" w:sz="0" w:space="0" w:color="auto"/>
            <w:left w:val="none" w:sz="0" w:space="0" w:color="auto"/>
            <w:bottom w:val="none" w:sz="0" w:space="0" w:color="auto"/>
            <w:right w:val="none" w:sz="0" w:space="0" w:color="auto"/>
          </w:divBdr>
        </w:div>
      </w:divsChild>
    </w:div>
    <w:div w:id="1130516276">
      <w:bodyDiv w:val="1"/>
      <w:marLeft w:val="0"/>
      <w:marRight w:val="0"/>
      <w:marTop w:val="0"/>
      <w:marBottom w:val="0"/>
      <w:divBdr>
        <w:top w:val="none" w:sz="0" w:space="0" w:color="auto"/>
        <w:left w:val="none" w:sz="0" w:space="0" w:color="auto"/>
        <w:bottom w:val="none" w:sz="0" w:space="0" w:color="auto"/>
        <w:right w:val="none" w:sz="0" w:space="0" w:color="auto"/>
      </w:divBdr>
    </w:div>
    <w:div w:id="1214544009">
      <w:bodyDiv w:val="1"/>
      <w:marLeft w:val="0"/>
      <w:marRight w:val="0"/>
      <w:marTop w:val="0"/>
      <w:marBottom w:val="0"/>
      <w:divBdr>
        <w:top w:val="none" w:sz="0" w:space="0" w:color="auto"/>
        <w:left w:val="none" w:sz="0" w:space="0" w:color="auto"/>
        <w:bottom w:val="none" w:sz="0" w:space="0" w:color="auto"/>
        <w:right w:val="none" w:sz="0" w:space="0" w:color="auto"/>
      </w:divBdr>
      <w:divsChild>
        <w:div w:id="626089732">
          <w:marLeft w:val="0"/>
          <w:marRight w:val="0"/>
          <w:marTop w:val="0"/>
          <w:marBottom w:val="0"/>
          <w:divBdr>
            <w:top w:val="none" w:sz="0" w:space="0" w:color="auto"/>
            <w:left w:val="none" w:sz="0" w:space="0" w:color="auto"/>
            <w:bottom w:val="none" w:sz="0" w:space="0" w:color="auto"/>
            <w:right w:val="none" w:sz="0" w:space="0" w:color="auto"/>
          </w:divBdr>
          <w:divsChild>
            <w:div w:id="677268463">
              <w:marLeft w:val="0"/>
              <w:marRight w:val="0"/>
              <w:marTop w:val="111"/>
              <w:marBottom w:val="0"/>
              <w:divBdr>
                <w:top w:val="none" w:sz="0" w:space="0" w:color="auto"/>
                <w:left w:val="none" w:sz="0" w:space="0" w:color="auto"/>
                <w:bottom w:val="none" w:sz="0" w:space="0" w:color="auto"/>
                <w:right w:val="none" w:sz="0" w:space="0" w:color="auto"/>
              </w:divBdr>
              <w:divsChild>
                <w:div w:id="427965045">
                  <w:marLeft w:val="0"/>
                  <w:marRight w:val="0"/>
                  <w:marTop w:val="0"/>
                  <w:marBottom w:val="0"/>
                  <w:divBdr>
                    <w:top w:val="none" w:sz="0" w:space="0" w:color="auto"/>
                    <w:left w:val="none" w:sz="0" w:space="0" w:color="auto"/>
                    <w:bottom w:val="none" w:sz="0" w:space="0" w:color="auto"/>
                    <w:right w:val="none" w:sz="0" w:space="0" w:color="auto"/>
                  </w:divBdr>
                  <w:divsChild>
                    <w:div w:id="99125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285685">
      <w:bodyDiv w:val="1"/>
      <w:marLeft w:val="0"/>
      <w:marRight w:val="0"/>
      <w:marTop w:val="0"/>
      <w:marBottom w:val="0"/>
      <w:divBdr>
        <w:top w:val="none" w:sz="0" w:space="0" w:color="auto"/>
        <w:left w:val="none" w:sz="0" w:space="0" w:color="auto"/>
        <w:bottom w:val="none" w:sz="0" w:space="0" w:color="auto"/>
        <w:right w:val="none" w:sz="0" w:space="0" w:color="auto"/>
      </w:divBdr>
    </w:div>
    <w:div w:id="1544755813">
      <w:bodyDiv w:val="1"/>
      <w:marLeft w:val="0"/>
      <w:marRight w:val="0"/>
      <w:marTop w:val="0"/>
      <w:marBottom w:val="0"/>
      <w:divBdr>
        <w:top w:val="none" w:sz="0" w:space="0" w:color="auto"/>
        <w:left w:val="none" w:sz="0" w:space="0" w:color="auto"/>
        <w:bottom w:val="none" w:sz="0" w:space="0" w:color="auto"/>
        <w:right w:val="none" w:sz="0" w:space="0" w:color="auto"/>
      </w:divBdr>
    </w:div>
    <w:div w:id="1598174565">
      <w:bodyDiv w:val="1"/>
      <w:marLeft w:val="0"/>
      <w:marRight w:val="5"/>
      <w:marTop w:val="0"/>
      <w:marBottom w:val="369"/>
      <w:divBdr>
        <w:top w:val="none" w:sz="0" w:space="0" w:color="auto"/>
        <w:left w:val="none" w:sz="0" w:space="0" w:color="auto"/>
        <w:bottom w:val="none" w:sz="0" w:space="0" w:color="auto"/>
        <w:right w:val="none" w:sz="0" w:space="0" w:color="auto"/>
      </w:divBdr>
      <w:divsChild>
        <w:div w:id="1722557351">
          <w:marLeft w:val="1394"/>
          <w:marRight w:val="0"/>
          <w:marTop w:val="277"/>
          <w:marBottom w:val="185"/>
          <w:divBdr>
            <w:top w:val="none" w:sz="0" w:space="0" w:color="auto"/>
            <w:left w:val="none" w:sz="0" w:space="0" w:color="auto"/>
            <w:bottom w:val="none" w:sz="0" w:space="0" w:color="auto"/>
            <w:right w:val="none" w:sz="0" w:space="0" w:color="auto"/>
          </w:divBdr>
        </w:div>
      </w:divsChild>
    </w:div>
    <w:div w:id="1645816979">
      <w:bodyDiv w:val="1"/>
      <w:marLeft w:val="0"/>
      <w:marRight w:val="0"/>
      <w:marTop w:val="0"/>
      <w:marBottom w:val="0"/>
      <w:divBdr>
        <w:top w:val="none" w:sz="0" w:space="0" w:color="auto"/>
        <w:left w:val="none" w:sz="0" w:space="0" w:color="auto"/>
        <w:bottom w:val="none" w:sz="0" w:space="0" w:color="auto"/>
        <w:right w:val="none" w:sz="0" w:space="0" w:color="auto"/>
      </w:divBdr>
      <w:divsChild>
        <w:div w:id="516162259">
          <w:marLeft w:val="0"/>
          <w:marRight w:val="0"/>
          <w:marTop w:val="0"/>
          <w:marBottom w:val="0"/>
          <w:divBdr>
            <w:top w:val="none" w:sz="0" w:space="0" w:color="auto"/>
            <w:left w:val="none" w:sz="0" w:space="0" w:color="auto"/>
            <w:bottom w:val="none" w:sz="0" w:space="0" w:color="auto"/>
            <w:right w:val="none" w:sz="0" w:space="0" w:color="auto"/>
          </w:divBdr>
          <w:divsChild>
            <w:div w:id="1242912758">
              <w:marLeft w:val="0"/>
              <w:marRight w:val="0"/>
              <w:marTop w:val="0"/>
              <w:marBottom w:val="0"/>
              <w:divBdr>
                <w:top w:val="none" w:sz="0" w:space="0" w:color="auto"/>
                <w:left w:val="none" w:sz="0" w:space="0" w:color="auto"/>
                <w:bottom w:val="none" w:sz="0" w:space="0" w:color="auto"/>
                <w:right w:val="none" w:sz="0" w:space="0" w:color="auto"/>
              </w:divBdr>
              <w:divsChild>
                <w:div w:id="995766000">
                  <w:marLeft w:val="55"/>
                  <w:marRight w:val="46"/>
                  <w:marTop w:val="0"/>
                  <w:marBottom w:val="46"/>
                  <w:divBdr>
                    <w:top w:val="none" w:sz="0" w:space="0" w:color="auto"/>
                    <w:left w:val="single" w:sz="4" w:space="2" w:color="CCCCCC"/>
                    <w:bottom w:val="single" w:sz="4" w:space="2" w:color="CCCCCC"/>
                    <w:right w:val="single" w:sz="4" w:space="2" w:color="CCCCCC"/>
                  </w:divBdr>
                </w:div>
              </w:divsChild>
            </w:div>
          </w:divsChild>
        </w:div>
      </w:divsChild>
    </w:div>
    <w:div w:id="1749308691">
      <w:bodyDiv w:val="1"/>
      <w:marLeft w:val="0"/>
      <w:marRight w:val="0"/>
      <w:marTop w:val="0"/>
      <w:marBottom w:val="0"/>
      <w:divBdr>
        <w:top w:val="none" w:sz="0" w:space="0" w:color="auto"/>
        <w:left w:val="none" w:sz="0" w:space="0" w:color="auto"/>
        <w:bottom w:val="none" w:sz="0" w:space="0" w:color="auto"/>
        <w:right w:val="none" w:sz="0" w:space="0" w:color="auto"/>
      </w:divBdr>
      <w:divsChild>
        <w:div w:id="1906060921">
          <w:marLeft w:val="0"/>
          <w:marRight w:val="0"/>
          <w:marTop w:val="0"/>
          <w:marBottom w:val="0"/>
          <w:divBdr>
            <w:top w:val="none" w:sz="0" w:space="0" w:color="auto"/>
            <w:left w:val="none" w:sz="0" w:space="0" w:color="auto"/>
            <w:bottom w:val="none" w:sz="0" w:space="0" w:color="auto"/>
            <w:right w:val="none" w:sz="0" w:space="0" w:color="auto"/>
          </w:divBdr>
          <w:divsChild>
            <w:div w:id="1198859716">
              <w:marLeft w:val="0"/>
              <w:marRight w:val="0"/>
              <w:marTop w:val="111"/>
              <w:marBottom w:val="0"/>
              <w:divBdr>
                <w:top w:val="none" w:sz="0" w:space="0" w:color="auto"/>
                <w:left w:val="none" w:sz="0" w:space="0" w:color="auto"/>
                <w:bottom w:val="none" w:sz="0" w:space="0" w:color="auto"/>
                <w:right w:val="none" w:sz="0" w:space="0" w:color="auto"/>
              </w:divBdr>
              <w:divsChild>
                <w:div w:id="1277565886">
                  <w:marLeft w:val="0"/>
                  <w:marRight w:val="0"/>
                  <w:marTop w:val="0"/>
                  <w:marBottom w:val="0"/>
                  <w:divBdr>
                    <w:top w:val="none" w:sz="0" w:space="0" w:color="auto"/>
                    <w:left w:val="none" w:sz="0" w:space="0" w:color="auto"/>
                    <w:bottom w:val="none" w:sz="0" w:space="0" w:color="auto"/>
                    <w:right w:val="none" w:sz="0" w:space="0" w:color="auto"/>
                  </w:divBdr>
                  <w:divsChild>
                    <w:div w:id="19052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159107">
      <w:bodyDiv w:val="1"/>
      <w:marLeft w:val="0"/>
      <w:marRight w:val="0"/>
      <w:marTop w:val="0"/>
      <w:marBottom w:val="0"/>
      <w:divBdr>
        <w:top w:val="none" w:sz="0" w:space="0" w:color="auto"/>
        <w:left w:val="none" w:sz="0" w:space="0" w:color="auto"/>
        <w:bottom w:val="none" w:sz="0" w:space="0" w:color="auto"/>
        <w:right w:val="none" w:sz="0" w:space="0" w:color="auto"/>
      </w:divBdr>
    </w:div>
    <w:div w:id="185834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cott.sheplak@dep.state.fl.u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m-permit2k.dep.state.fl.us/psd/1050004/00005504.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arm-permit2k.dep.state.fl.us/psd/1050004/00005503.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ppprod.dep.state.fl.us/air/emission/apds/default.as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793E3-5939-425F-A123-36DF8519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Pages>
  <Words>2567</Words>
  <Characters>14634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17167</CharactersWithSpaces>
  <SharedDoc>false</SharedDoc>
  <HLinks>
    <vt:vector size="12" baseType="variant">
      <vt:variant>
        <vt:i4>4390966</vt:i4>
      </vt:variant>
      <vt:variant>
        <vt:i4>3</vt:i4>
      </vt:variant>
      <vt:variant>
        <vt:i4>0</vt:i4>
      </vt:variant>
      <vt:variant>
        <vt:i4>5</vt:i4>
      </vt:variant>
      <vt:variant>
        <vt:lpwstr>mailto:scott.sheplak@dep.state.fl.us</vt:lpwstr>
      </vt:variant>
      <vt:variant>
        <vt:lpwstr/>
      </vt:variant>
      <vt:variant>
        <vt:i4>4784219</vt:i4>
      </vt:variant>
      <vt:variant>
        <vt:i4>0</vt:i4>
      </vt:variant>
      <vt:variant>
        <vt:i4>0</vt:i4>
      </vt:variant>
      <vt:variant>
        <vt:i4>5</vt:i4>
      </vt:variant>
      <vt:variant>
        <vt:lpwstr>http://appprod.dep.state.fl.us/air/emission/apds/default.asp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Read, David</cp:lastModifiedBy>
  <cp:revision>120</cp:revision>
  <cp:lastPrinted>2014-01-02T15:17:00Z</cp:lastPrinted>
  <dcterms:created xsi:type="dcterms:W3CDTF">2014-04-02T16:49:00Z</dcterms:created>
  <dcterms:modified xsi:type="dcterms:W3CDTF">2014-04-24T18:47:00Z</dcterms:modified>
</cp:coreProperties>
</file>